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Shares, no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9,366,328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9,684,392</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34,778</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9,719,170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9,366,328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9,684,392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34,778</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9,719,170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5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Shares, no par value</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17878Y108</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9,719,170</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9,719,170</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5.73 %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5.73 %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9,366,328</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9,366,328</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9,684,392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9,684,392</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34,778</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34,778</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Common Shares, no par value of</w:t>
      </w:r>
    </w:p>
    <w:p>
      <w:pPr>
        <w:spacing w:after="0" w:line="238" w:lineRule="auto"/>
        <w:rPr>
          <w:sz w:val="20"/>
          <w:szCs w:val="20"/>
          <w:color w:val="auto"/>
        </w:rPr>
      </w:pPr>
      <w:r>
        <w:rPr>
          <w:rFonts w:ascii="Courier New" w:cs="Courier New" w:eastAsia="Courier New" w:hAnsi="Courier New"/>
          <w:sz w:val="18"/>
          <w:szCs w:val="18"/>
          <w:color w:val="auto"/>
        </w:rPr>
        <w:t>Civeo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2020-02-13T10:07:49Z</dcterms:created>
  <dcterms:modified xsi:type="dcterms:W3CDTF">2020-02-13T10:07:49Z</dcterms:modified>
</cp:coreProperties>
</file>