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3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178787107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Torgerson Family Trust and 989677 Alberta Ltd.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9645 45 Avenue NW</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Edmonton, Alberta, Canada T6E 5Z8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Lance Torgerson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with copies to -</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Dentons Canada LLP</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2900 Manulife Place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10180 – 101 St. NW</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Edmonton, AB T5J 3V5</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Leanne Krawchuk</w:t>
      </w:r>
    </w:p>
    <w:p>
      <w:pPr>
        <w:jc w:val="center"/>
        <w:ind w:right="-59"/>
        <w:spacing w:after="0" w:line="224" w:lineRule="auto"/>
        <w:rPr>
          <w:sz w:val="20"/>
          <w:szCs w:val="20"/>
          <w:color w:val="auto"/>
        </w:rPr>
      </w:pPr>
      <w:r>
        <w:rPr>
          <w:rFonts w:ascii="Arial" w:cs="Arial" w:eastAsia="Arial" w:hAnsi="Arial"/>
          <w:sz w:val="14"/>
          <w:szCs w:val="14"/>
          <w:b w:val="1"/>
          <w:bCs w:val="1"/>
          <w:color w:val="auto"/>
        </w:rPr>
        <w:t>(Name, Address and Telephone Number of Person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January 5,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1" w:lineRule="exact"/>
        <w:rPr>
          <w:sz w:val="24"/>
          <w:szCs w:val="24"/>
          <w:color w:val="auto"/>
        </w:rPr>
      </w:pPr>
    </w:p>
    <w:p>
      <w:pPr>
        <w:ind w:left="460" w:right="22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Torgerson Family Trust</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3"/>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85"/>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Province of British Columbia, Canada</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440" w:type="dxa"/>
            <w:vAlign w:val="bottom"/>
            <w:tcBorders>
              <w:right w:val="single" w:sz="8" w:color="auto"/>
            </w:tcBorders>
          </w:tcPr>
          <w:p>
            <w:pPr>
              <w:spacing w:after="0"/>
              <w:rPr>
                <w:sz w:val="24"/>
                <w:szCs w:val="24"/>
                <w:color w:val="auto"/>
              </w:rPr>
            </w:pP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74"/>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8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8"/>
                <w:szCs w:val="8"/>
                <w:color w:val="auto"/>
              </w:rPr>
            </w:pPr>
          </w:p>
        </w:tc>
        <w:tc>
          <w:tcPr>
            <w:tcW w:w="9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80" w:type="dxa"/>
            <w:vAlign w:val="bottom"/>
            <w:tcBorders>
              <w:left w:val="single" w:sz="8" w:color="auto"/>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9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220" w:type="dxa"/>
            <w:vAlign w:val="bottom"/>
            <w:tcBorders>
              <w:right w:val="single" w:sz="8" w:color="auto"/>
            </w:tcBorders>
            <w:gridSpan w:val="2"/>
          </w:tcPr>
          <w:p>
            <w:pPr>
              <w:jc w:val="center"/>
              <w:ind w:right="134"/>
              <w:spacing w:after="0"/>
              <w:rPr>
                <w:sz w:val="20"/>
                <w:szCs w:val="20"/>
                <w:color w:val="auto"/>
              </w:rPr>
            </w:pPr>
            <w:r>
              <w:rPr>
                <w:rFonts w:ascii="Arial" w:cs="Arial" w:eastAsia="Arial" w:hAnsi="Arial"/>
                <w:sz w:val="18"/>
                <w:szCs w:val="18"/>
                <w:color w:val="auto"/>
                <w:w w:val="97"/>
              </w:rPr>
              <w:t>OWNED BY</w:t>
            </w:r>
          </w:p>
        </w:tc>
        <w:tc>
          <w:tcPr>
            <w:tcW w:w="44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1,428,279</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ind w:right="274"/>
              <w:spacing w:after="0"/>
              <w:rPr>
                <w:sz w:val="20"/>
                <w:szCs w:val="20"/>
                <w:color w:val="auto"/>
              </w:rPr>
            </w:pPr>
            <w:r>
              <w:rPr>
                <w:rFonts w:ascii="Arial" w:cs="Arial" w:eastAsia="Arial" w:hAnsi="Arial"/>
                <w:sz w:val="18"/>
                <w:szCs w:val="18"/>
                <w:color w:val="auto"/>
                <w:w w:val="95"/>
              </w:rPr>
              <w:t>EACH</w:t>
            </w:r>
          </w:p>
        </w:tc>
        <w:tc>
          <w:tcPr>
            <w:tcW w:w="440" w:type="dxa"/>
            <w:vAlign w:val="bottom"/>
            <w:tcBorders>
              <w:bottom w:val="single" w:sz="8" w:color="auto"/>
              <w:right w:val="single" w:sz="8" w:color="auto"/>
            </w:tcBorders>
          </w:tcPr>
          <w:p>
            <w:pPr>
              <w:spacing w:after="0"/>
              <w:rPr>
                <w:sz w:val="10"/>
                <w:szCs w:val="10"/>
                <w:color w:val="auto"/>
              </w:rPr>
            </w:pPr>
          </w:p>
        </w:tc>
        <w:tc>
          <w:tcPr>
            <w:tcW w:w="92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60" w:type="dxa"/>
            <w:vAlign w:val="bottom"/>
            <w:tcBorders>
              <w:left w:val="single" w:sz="8" w:color="auto"/>
            </w:tcBorders>
          </w:tcPr>
          <w:p>
            <w:pPr>
              <w:spacing w:after="0"/>
              <w:rPr>
                <w:sz w:val="13"/>
                <w:szCs w:val="13"/>
                <w:color w:val="auto"/>
              </w:rPr>
            </w:pPr>
          </w:p>
        </w:tc>
        <w:tc>
          <w:tcPr>
            <w:tcW w:w="1220" w:type="dxa"/>
            <w:vAlign w:val="bottom"/>
            <w:tcBorders>
              <w:right w:val="single" w:sz="8" w:color="auto"/>
            </w:tcBorders>
            <w:gridSpan w:val="2"/>
            <w:vMerge w:val="restart"/>
          </w:tcPr>
          <w:p>
            <w:pPr>
              <w:jc w:val="center"/>
              <w:ind w:right="134"/>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13"/>
                <w:szCs w:val="13"/>
                <w:color w:val="auto"/>
              </w:rPr>
            </w:pPr>
          </w:p>
        </w:tc>
        <w:tc>
          <w:tcPr>
            <w:tcW w:w="9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60" w:type="dxa"/>
            <w:vAlign w:val="bottom"/>
            <w:tcBorders>
              <w:left w:val="single" w:sz="8" w:color="auto"/>
            </w:tcBorders>
          </w:tcPr>
          <w:p>
            <w:pPr>
              <w:spacing w:after="0"/>
              <w:rPr>
                <w:sz w:val="5"/>
                <w:szCs w:val="5"/>
                <w:color w:val="auto"/>
              </w:rPr>
            </w:pPr>
          </w:p>
        </w:tc>
        <w:tc>
          <w:tcPr>
            <w:tcW w:w="122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tcPr>
          <w:p>
            <w:pPr>
              <w:jc w:val="center"/>
              <w:ind w:right="274"/>
              <w:spacing w:after="0"/>
              <w:rPr>
                <w:sz w:val="20"/>
                <w:szCs w:val="20"/>
                <w:color w:val="auto"/>
              </w:rPr>
            </w:pPr>
            <w:r>
              <w:rPr>
                <w:rFonts w:ascii="Arial" w:cs="Arial" w:eastAsia="Arial" w:hAnsi="Arial"/>
                <w:sz w:val="18"/>
                <w:szCs w:val="18"/>
                <w:color w:val="auto"/>
                <w:w w:val="89"/>
              </w:rPr>
              <w:t>PERSON</w:t>
            </w:r>
          </w:p>
        </w:tc>
        <w:tc>
          <w:tcPr>
            <w:tcW w:w="44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15"/>
                <w:szCs w:val="15"/>
                <w:color w:val="auto"/>
              </w:rPr>
            </w:pPr>
          </w:p>
        </w:tc>
        <w:tc>
          <w:tcPr>
            <w:tcW w:w="92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1,428,279</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11</w:t>
            </w: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1,428,279</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10.02%</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40" w:type="dxa"/>
            <w:vAlign w:val="bottom"/>
          </w:tcPr>
          <w:p>
            <w:pPr>
              <w:ind w:left="35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178787107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2"/>
              </w:rPr>
              <w:t>989677 Alberta Ltd.</w:t>
            </w: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60" w:type="dxa"/>
            <w:vAlign w:val="bottom"/>
            <w:gridSpan w:val="3"/>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85"/>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9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4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74"/>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1"/>
                <w:szCs w:val="11"/>
                <w:color w:val="auto"/>
              </w:rPr>
            </w:pPr>
          </w:p>
        </w:tc>
        <w:tc>
          <w:tcPr>
            <w:tcW w:w="9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8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9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80" w:type="dxa"/>
            <w:vAlign w:val="bottom"/>
            <w:tcBorders>
              <w:left w:val="single" w:sz="8" w:color="auto"/>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220" w:type="dxa"/>
            <w:vAlign w:val="bottom"/>
            <w:tcBorders>
              <w:right w:val="single" w:sz="8" w:color="auto"/>
            </w:tcBorders>
            <w:gridSpan w:val="2"/>
          </w:tcPr>
          <w:p>
            <w:pPr>
              <w:jc w:val="center"/>
              <w:ind w:right="134"/>
              <w:spacing w:after="0"/>
              <w:rPr>
                <w:sz w:val="20"/>
                <w:szCs w:val="20"/>
                <w:color w:val="auto"/>
              </w:rPr>
            </w:pPr>
            <w:r>
              <w:rPr>
                <w:rFonts w:ascii="Arial" w:cs="Arial" w:eastAsia="Arial" w:hAnsi="Arial"/>
                <w:sz w:val="18"/>
                <w:szCs w:val="18"/>
                <w:color w:val="auto"/>
                <w:w w:val="97"/>
              </w:rPr>
              <w:t>OWNED BY</w:t>
            </w:r>
          </w:p>
        </w:tc>
        <w:tc>
          <w:tcPr>
            <w:tcW w:w="4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446,891</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ind w:right="274"/>
              <w:spacing w:after="0"/>
              <w:rPr>
                <w:sz w:val="20"/>
                <w:szCs w:val="20"/>
                <w:color w:val="auto"/>
              </w:rPr>
            </w:pPr>
            <w:r>
              <w:rPr>
                <w:rFonts w:ascii="Arial" w:cs="Arial" w:eastAsia="Arial" w:hAnsi="Arial"/>
                <w:sz w:val="18"/>
                <w:szCs w:val="18"/>
                <w:color w:val="auto"/>
                <w:w w:val="95"/>
              </w:rPr>
              <w:t>EACH</w:t>
            </w:r>
          </w:p>
        </w:tc>
        <w:tc>
          <w:tcPr>
            <w:tcW w:w="44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6"/>
                <w:szCs w:val="6"/>
                <w:color w:val="auto"/>
              </w:rPr>
            </w:pPr>
          </w:p>
        </w:tc>
        <w:tc>
          <w:tcPr>
            <w:tcW w:w="9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60" w:type="dxa"/>
            <w:vAlign w:val="bottom"/>
            <w:tcBorders>
              <w:left w:val="single" w:sz="8" w:color="auto"/>
            </w:tcBorders>
          </w:tcPr>
          <w:p>
            <w:pPr>
              <w:spacing w:after="0"/>
              <w:rPr>
                <w:sz w:val="13"/>
                <w:szCs w:val="13"/>
                <w:color w:val="auto"/>
              </w:rPr>
            </w:pPr>
          </w:p>
        </w:tc>
        <w:tc>
          <w:tcPr>
            <w:tcW w:w="1220" w:type="dxa"/>
            <w:vAlign w:val="bottom"/>
            <w:tcBorders>
              <w:right w:val="single" w:sz="8" w:color="auto"/>
            </w:tcBorders>
            <w:gridSpan w:val="2"/>
            <w:vMerge w:val="restart"/>
          </w:tcPr>
          <w:p>
            <w:pPr>
              <w:jc w:val="center"/>
              <w:ind w:right="134"/>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60" w:type="dxa"/>
            <w:vAlign w:val="bottom"/>
            <w:tcBorders>
              <w:left w:val="single" w:sz="8" w:color="auto"/>
            </w:tcBorders>
          </w:tcPr>
          <w:p>
            <w:pPr>
              <w:spacing w:after="0"/>
              <w:rPr>
                <w:sz w:val="5"/>
                <w:szCs w:val="5"/>
                <w:color w:val="auto"/>
              </w:rPr>
            </w:pPr>
          </w:p>
        </w:tc>
        <w:tc>
          <w:tcPr>
            <w:tcW w:w="122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tcPr>
          <w:p>
            <w:pPr>
              <w:jc w:val="center"/>
              <w:ind w:right="274"/>
              <w:spacing w:after="0"/>
              <w:rPr>
                <w:sz w:val="20"/>
                <w:szCs w:val="20"/>
                <w:color w:val="auto"/>
              </w:rPr>
            </w:pPr>
            <w:r>
              <w:rPr>
                <w:rFonts w:ascii="Arial" w:cs="Arial" w:eastAsia="Arial" w:hAnsi="Arial"/>
                <w:sz w:val="18"/>
                <w:szCs w:val="18"/>
                <w:color w:val="auto"/>
                <w:w w:val="89"/>
              </w:rPr>
              <w:t>PERSON</w:t>
            </w:r>
          </w:p>
        </w:tc>
        <w:tc>
          <w:tcPr>
            <w:tcW w:w="4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9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446,891</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11</w:t>
            </w:r>
          </w:p>
        </w:tc>
        <w:tc>
          <w:tcPr>
            <w:tcW w:w="1076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446,891</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3.14%</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0" w:type="dxa"/>
            <w:vAlign w:val="bottom"/>
          </w:tcPr>
          <w:p>
            <w:pPr>
              <w:ind w:left="35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Svenco Investments Ltd.</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3"/>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85"/>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440" w:type="dxa"/>
            <w:vAlign w:val="bottom"/>
            <w:tcBorders>
              <w:right w:val="single" w:sz="8" w:color="auto"/>
            </w:tcBorders>
          </w:tcPr>
          <w:p>
            <w:pPr>
              <w:spacing w:after="0"/>
              <w:rPr>
                <w:sz w:val="24"/>
                <w:szCs w:val="24"/>
                <w:color w:val="auto"/>
              </w:rPr>
            </w:pP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74"/>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8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8"/>
                <w:szCs w:val="8"/>
                <w:color w:val="auto"/>
              </w:rPr>
            </w:pPr>
          </w:p>
        </w:tc>
        <w:tc>
          <w:tcPr>
            <w:tcW w:w="9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80" w:type="dxa"/>
            <w:vAlign w:val="bottom"/>
            <w:tcBorders>
              <w:left w:val="single" w:sz="8" w:color="auto"/>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9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220" w:type="dxa"/>
            <w:vAlign w:val="bottom"/>
            <w:tcBorders>
              <w:right w:val="single" w:sz="8" w:color="auto"/>
            </w:tcBorders>
            <w:gridSpan w:val="2"/>
          </w:tcPr>
          <w:p>
            <w:pPr>
              <w:jc w:val="center"/>
              <w:ind w:right="134"/>
              <w:spacing w:after="0"/>
              <w:rPr>
                <w:sz w:val="20"/>
                <w:szCs w:val="20"/>
                <w:color w:val="auto"/>
              </w:rPr>
            </w:pPr>
            <w:r>
              <w:rPr>
                <w:rFonts w:ascii="Arial" w:cs="Arial" w:eastAsia="Arial" w:hAnsi="Arial"/>
                <w:sz w:val="18"/>
                <w:szCs w:val="18"/>
                <w:color w:val="auto"/>
                <w:w w:val="97"/>
              </w:rPr>
              <w:t>OWNED BY</w:t>
            </w:r>
          </w:p>
        </w:tc>
        <w:tc>
          <w:tcPr>
            <w:tcW w:w="44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xml:space="preserve">446,891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ind w:right="274"/>
              <w:spacing w:after="0"/>
              <w:rPr>
                <w:sz w:val="20"/>
                <w:szCs w:val="20"/>
                <w:color w:val="auto"/>
              </w:rPr>
            </w:pPr>
            <w:r>
              <w:rPr>
                <w:rFonts w:ascii="Arial" w:cs="Arial" w:eastAsia="Arial" w:hAnsi="Arial"/>
                <w:sz w:val="18"/>
                <w:szCs w:val="18"/>
                <w:color w:val="auto"/>
                <w:w w:val="95"/>
              </w:rPr>
              <w:t>EACH</w:t>
            </w:r>
          </w:p>
        </w:tc>
        <w:tc>
          <w:tcPr>
            <w:tcW w:w="440" w:type="dxa"/>
            <w:vAlign w:val="bottom"/>
            <w:tcBorders>
              <w:bottom w:val="single" w:sz="8" w:color="auto"/>
              <w:right w:val="single" w:sz="8" w:color="auto"/>
            </w:tcBorders>
          </w:tcPr>
          <w:p>
            <w:pPr>
              <w:spacing w:after="0"/>
              <w:rPr>
                <w:sz w:val="10"/>
                <w:szCs w:val="10"/>
                <w:color w:val="auto"/>
              </w:rPr>
            </w:pPr>
          </w:p>
        </w:tc>
        <w:tc>
          <w:tcPr>
            <w:tcW w:w="92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60" w:type="dxa"/>
            <w:vAlign w:val="bottom"/>
            <w:tcBorders>
              <w:left w:val="single" w:sz="8" w:color="auto"/>
            </w:tcBorders>
          </w:tcPr>
          <w:p>
            <w:pPr>
              <w:spacing w:after="0"/>
              <w:rPr>
                <w:sz w:val="13"/>
                <w:szCs w:val="13"/>
                <w:color w:val="auto"/>
              </w:rPr>
            </w:pPr>
          </w:p>
        </w:tc>
        <w:tc>
          <w:tcPr>
            <w:tcW w:w="1220" w:type="dxa"/>
            <w:vAlign w:val="bottom"/>
            <w:tcBorders>
              <w:right w:val="single" w:sz="8" w:color="auto"/>
            </w:tcBorders>
            <w:gridSpan w:val="2"/>
            <w:vMerge w:val="restart"/>
          </w:tcPr>
          <w:p>
            <w:pPr>
              <w:jc w:val="center"/>
              <w:ind w:right="134"/>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13"/>
                <w:szCs w:val="13"/>
                <w:color w:val="auto"/>
              </w:rPr>
            </w:pPr>
          </w:p>
        </w:tc>
        <w:tc>
          <w:tcPr>
            <w:tcW w:w="9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60" w:type="dxa"/>
            <w:vAlign w:val="bottom"/>
            <w:tcBorders>
              <w:left w:val="single" w:sz="8" w:color="auto"/>
            </w:tcBorders>
          </w:tcPr>
          <w:p>
            <w:pPr>
              <w:spacing w:after="0"/>
              <w:rPr>
                <w:sz w:val="5"/>
                <w:szCs w:val="5"/>
                <w:color w:val="auto"/>
              </w:rPr>
            </w:pPr>
          </w:p>
        </w:tc>
        <w:tc>
          <w:tcPr>
            <w:tcW w:w="122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tcPr>
          <w:p>
            <w:pPr>
              <w:jc w:val="center"/>
              <w:ind w:right="274"/>
              <w:spacing w:after="0"/>
              <w:rPr>
                <w:sz w:val="20"/>
                <w:szCs w:val="20"/>
                <w:color w:val="auto"/>
              </w:rPr>
            </w:pPr>
            <w:r>
              <w:rPr>
                <w:rFonts w:ascii="Arial" w:cs="Arial" w:eastAsia="Arial" w:hAnsi="Arial"/>
                <w:sz w:val="18"/>
                <w:szCs w:val="18"/>
                <w:color w:val="auto"/>
                <w:w w:val="89"/>
              </w:rPr>
              <w:t>PERSON</w:t>
            </w:r>
          </w:p>
        </w:tc>
        <w:tc>
          <w:tcPr>
            <w:tcW w:w="44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15"/>
                <w:szCs w:val="15"/>
                <w:color w:val="auto"/>
              </w:rPr>
            </w:pPr>
          </w:p>
        </w:tc>
        <w:tc>
          <w:tcPr>
            <w:tcW w:w="92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446,891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11</w:t>
            </w: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 xml:space="preserve">446,891 </w:t>
            </w:r>
            <w:r>
              <w:rPr>
                <w:rFonts w:ascii="Arial" w:cs="Arial" w:eastAsia="Arial" w:hAnsi="Arial"/>
                <w:sz w:val="15"/>
                <w:szCs w:val="15"/>
                <w:color w:val="auto"/>
              </w:rPr>
              <w:t>(1)</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3.14%</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77"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8"/>
          <w:szCs w:val="18"/>
          <w:color w:val="auto"/>
        </w:rPr>
        <w:t>Svenco Investments Ltd. may be deemed to be the beneficial owner of 446,891 shares held indirectly by Svenco Investments Ltd. as the direct owner of all of the voting shares of 989677 Alberta Ltd.</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274"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Lance Torgerson</w:t>
            </w: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3"/>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85"/>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440" w:type="dxa"/>
            <w:vAlign w:val="bottom"/>
            <w:tcBorders>
              <w:right w:val="single" w:sz="8" w:color="auto"/>
            </w:tcBorders>
          </w:tcPr>
          <w:p>
            <w:pPr>
              <w:spacing w:after="0"/>
              <w:rPr>
                <w:sz w:val="24"/>
                <w:szCs w:val="24"/>
                <w:color w:val="auto"/>
              </w:rPr>
            </w:pP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74"/>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8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8"/>
                <w:szCs w:val="8"/>
                <w:color w:val="auto"/>
              </w:rPr>
            </w:pPr>
          </w:p>
        </w:tc>
        <w:tc>
          <w:tcPr>
            <w:tcW w:w="9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80" w:type="dxa"/>
            <w:vAlign w:val="bottom"/>
            <w:tcBorders>
              <w:left w:val="single" w:sz="8" w:color="auto"/>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9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220" w:type="dxa"/>
            <w:vAlign w:val="bottom"/>
            <w:tcBorders>
              <w:right w:val="single" w:sz="8" w:color="auto"/>
            </w:tcBorders>
            <w:gridSpan w:val="2"/>
          </w:tcPr>
          <w:p>
            <w:pPr>
              <w:jc w:val="center"/>
              <w:ind w:right="134"/>
              <w:spacing w:after="0"/>
              <w:rPr>
                <w:sz w:val="20"/>
                <w:szCs w:val="20"/>
                <w:color w:val="auto"/>
              </w:rPr>
            </w:pPr>
            <w:r>
              <w:rPr>
                <w:rFonts w:ascii="Arial" w:cs="Arial" w:eastAsia="Arial" w:hAnsi="Arial"/>
                <w:sz w:val="18"/>
                <w:szCs w:val="18"/>
                <w:color w:val="auto"/>
                <w:w w:val="97"/>
              </w:rPr>
              <w:t>OWNED BY</w:t>
            </w:r>
          </w:p>
        </w:tc>
        <w:tc>
          <w:tcPr>
            <w:tcW w:w="44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xml:space="preserve">1,875,170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ind w:right="274"/>
              <w:spacing w:after="0"/>
              <w:rPr>
                <w:sz w:val="20"/>
                <w:szCs w:val="20"/>
                <w:color w:val="auto"/>
              </w:rPr>
            </w:pPr>
            <w:r>
              <w:rPr>
                <w:rFonts w:ascii="Arial" w:cs="Arial" w:eastAsia="Arial" w:hAnsi="Arial"/>
                <w:sz w:val="18"/>
                <w:szCs w:val="18"/>
                <w:color w:val="auto"/>
                <w:w w:val="95"/>
              </w:rPr>
              <w:t>EACH</w:t>
            </w:r>
          </w:p>
        </w:tc>
        <w:tc>
          <w:tcPr>
            <w:tcW w:w="440" w:type="dxa"/>
            <w:vAlign w:val="bottom"/>
            <w:tcBorders>
              <w:bottom w:val="single" w:sz="8" w:color="auto"/>
              <w:right w:val="single" w:sz="8" w:color="auto"/>
            </w:tcBorders>
          </w:tcPr>
          <w:p>
            <w:pPr>
              <w:spacing w:after="0"/>
              <w:rPr>
                <w:sz w:val="10"/>
                <w:szCs w:val="10"/>
                <w:color w:val="auto"/>
              </w:rPr>
            </w:pPr>
          </w:p>
        </w:tc>
        <w:tc>
          <w:tcPr>
            <w:tcW w:w="92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60" w:type="dxa"/>
            <w:vAlign w:val="bottom"/>
            <w:tcBorders>
              <w:left w:val="single" w:sz="8" w:color="auto"/>
            </w:tcBorders>
          </w:tcPr>
          <w:p>
            <w:pPr>
              <w:spacing w:after="0"/>
              <w:rPr>
                <w:sz w:val="13"/>
                <w:szCs w:val="13"/>
                <w:color w:val="auto"/>
              </w:rPr>
            </w:pPr>
          </w:p>
        </w:tc>
        <w:tc>
          <w:tcPr>
            <w:tcW w:w="1220" w:type="dxa"/>
            <w:vAlign w:val="bottom"/>
            <w:tcBorders>
              <w:right w:val="single" w:sz="8" w:color="auto"/>
            </w:tcBorders>
            <w:gridSpan w:val="2"/>
            <w:vMerge w:val="restart"/>
          </w:tcPr>
          <w:p>
            <w:pPr>
              <w:jc w:val="center"/>
              <w:ind w:right="134"/>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13"/>
                <w:szCs w:val="13"/>
                <w:color w:val="auto"/>
              </w:rPr>
            </w:pPr>
          </w:p>
        </w:tc>
        <w:tc>
          <w:tcPr>
            <w:tcW w:w="9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60" w:type="dxa"/>
            <w:vAlign w:val="bottom"/>
            <w:tcBorders>
              <w:left w:val="single" w:sz="8" w:color="auto"/>
            </w:tcBorders>
          </w:tcPr>
          <w:p>
            <w:pPr>
              <w:spacing w:after="0"/>
              <w:rPr>
                <w:sz w:val="5"/>
                <w:szCs w:val="5"/>
                <w:color w:val="auto"/>
              </w:rPr>
            </w:pPr>
          </w:p>
        </w:tc>
        <w:tc>
          <w:tcPr>
            <w:tcW w:w="122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tcPr>
          <w:p>
            <w:pPr>
              <w:jc w:val="center"/>
              <w:ind w:right="274"/>
              <w:spacing w:after="0"/>
              <w:rPr>
                <w:sz w:val="20"/>
                <w:szCs w:val="20"/>
                <w:color w:val="auto"/>
              </w:rPr>
            </w:pPr>
            <w:r>
              <w:rPr>
                <w:rFonts w:ascii="Arial" w:cs="Arial" w:eastAsia="Arial" w:hAnsi="Arial"/>
                <w:sz w:val="18"/>
                <w:szCs w:val="18"/>
                <w:color w:val="auto"/>
                <w:w w:val="89"/>
              </w:rPr>
              <w:t>PERSON</w:t>
            </w:r>
          </w:p>
        </w:tc>
        <w:tc>
          <w:tcPr>
            <w:tcW w:w="44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15"/>
                <w:szCs w:val="15"/>
                <w:color w:val="auto"/>
              </w:rPr>
            </w:pPr>
          </w:p>
        </w:tc>
        <w:tc>
          <w:tcPr>
            <w:tcW w:w="92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1,875,170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11</w:t>
            </w: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 xml:space="preserve">1,875,170 </w:t>
            </w:r>
            <w:r>
              <w:rPr>
                <w:rFonts w:ascii="Arial" w:cs="Arial" w:eastAsia="Arial" w:hAnsi="Arial"/>
                <w:sz w:val="15"/>
                <w:szCs w:val="15"/>
                <w:color w:val="auto"/>
                <w:w w:val="92"/>
              </w:rPr>
              <w:t>(2)</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13.16%</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60" w:right="200" w:hanging="452"/>
        <w:spacing w:after="0" w:line="311"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6"/>
          <w:szCs w:val="16"/>
          <w:color w:val="auto"/>
        </w:rPr>
        <w:t>Lance Torgerson may be deemed to be the beneficial owner of the shares held directly by Torgerson Family Trust, of which Lance Torgerson is one of three co-trustees and a beneficiary, and the shares held directly by 989677 Alberta Ltd., of which Lance Torgerson is the sole director and, as the owner of 100% of the voting shares of Svenco Investments Ltd., is the indirect beneficial owner of all of the voting shares of 989677 Alberta Ltd.</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274"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5"/>
              </w:rPr>
              <w:t>Tammy Torgerson</w:t>
            </w: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3"/>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85"/>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440" w:type="dxa"/>
            <w:vAlign w:val="bottom"/>
            <w:tcBorders>
              <w:right w:val="single" w:sz="8" w:color="auto"/>
            </w:tcBorders>
          </w:tcPr>
          <w:p>
            <w:pPr>
              <w:spacing w:after="0"/>
              <w:rPr>
                <w:sz w:val="24"/>
                <w:szCs w:val="24"/>
                <w:color w:val="auto"/>
              </w:rPr>
            </w:pP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74"/>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8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8"/>
                <w:szCs w:val="8"/>
                <w:color w:val="auto"/>
              </w:rPr>
            </w:pPr>
          </w:p>
        </w:tc>
        <w:tc>
          <w:tcPr>
            <w:tcW w:w="9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80" w:type="dxa"/>
            <w:vAlign w:val="bottom"/>
            <w:tcBorders>
              <w:left w:val="single" w:sz="8" w:color="auto"/>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9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220" w:type="dxa"/>
            <w:vAlign w:val="bottom"/>
            <w:tcBorders>
              <w:right w:val="single" w:sz="8" w:color="auto"/>
            </w:tcBorders>
            <w:gridSpan w:val="2"/>
          </w:tcPr>
          <w:p>
            <w:pPr>
              <w:jc w:val="center"/>
              <w:ind w:right="134"/>
              <w:spacing w:after="0"/>
              <w:rPr>
                <w:sz w:val="20"/>
                <w:szCs w:val="20"/>
                <w:color w:val="auto"/>
              </w:rPr>
            </w:pPr>
            <w:r>
              <w:rPr>
                <w:rFonts w:ascii="Arial" w:cs="Arial" w:eastAsia="Arial" w:hAnsi="Arial"/>
                <w:sz w:val="18"/>
                <w:szCs w:val="18"/>
                <w:color w:val="auto"/>
                <w:w w:val="97"/>
              </w:rPr>
              <w:t>OWNED BY</w:t>
            </w:r>
          </w:p>
        </w:tc>
        <w:tc>
          <w:tcPr>
            <w:tcW w:w="44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xml:space="preserve">1,875,170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ind w:right="274"/>
              <w:spacing w:after="0"/>
              <w:rPr>
                <w:sz w:val="20"/>
                <w:szCs w:val="20"/>
                <w:color w:val="auto"/>
              </w:rPr>
            </w:pPr>
            <w:r>
              <w:rPr>
                <w:rFonts w:ascii="Arial" w:cs="Arial" w:eastAsia="Arial" w:hAnsi="Arial"/>
                <w:sz w:val="18"/>
                <w:szCs w:val="18"/>
                <w:color w:val="auto"/>
                <w:w w:val="95"/>
              </w:rPr>
              <w:t>EACH</w:t>
            </w:r>
          </w:p>
        </w:tc>
        <w:tc>
          <w:tcPr>
            <w:tcW w:w="440" w:type="dxa"/>
            <w:vAlign w:val="bottom"/>
            <w:tcBorders>
              <w:bottom w:val="single" w:sz="8" w:color="auto"/>
              <w:right w:val="single" w:sz="8" w:color="auto"/>
            </w:tcBorders>
          </w:tcPr>
          <w:p>
            <w:pPr>
              <w:spacing w:after="0"/>
              <w:rPr>
                <w:sz w:val="10"/>
                <w:szCs w:val="10"/>
                <w:color w:val="auto"/>
              </w:rPr>
            </w:pPr>
          </w:p>
        </w:tc>
        <w:tc>
          <w:tcPr>
            <w:tcW w:w="92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60" w:type="dxa"/>
            <w:vAlign w:val="bottom"/>
            <w:tcBorders>
              <w:left w:val="single" w:sz="8" w:color="auto"/>
            </w:tcBorders>
          </w:tcPr>
          <w:p>
            <w:pPr>
              <w:spacing w:after="0"/>
              <w:rPr>
                <w:sz w:val="13"/>
                <w:szCs w:val="13"/>
                <w:color w:val="auto"/>
              </w:rPr>
            </w:pPr>
          </w:p>
        </w:tc>
        <w:tc>
          <w:tcPr>
            <w:tcW w:w="1220" w:type="dxa"/>
            <w:vAlign w:val="bottom"/>
            <w:tcBorders>
              <w:right w:val="single" w:sz="8" w:color="auto"/>
            </w:tcBorders>
            <w:gridSpan w:val="2"/>
            <w:vMerge w:val="restart"/>
          </w:tcPr>
          <w:p>
            <w:pPr>
              <w:jc w:val="center"/>
              <w:ind w:right="134"/>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13"/>
                <w:szCs w:val="13"/>
                <w:color w:val="auto"/>
              </w:rPr>
            </w:pPr>
          </w:p>
        </w:tc>
        <w:tc>
          <w:tcPr>
            <w:tcW w:w="9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60" w:type="dxa"/>
            <w:vAlign w:val="bottom"/>
            <w:tcBorders>
              <w:left w:val="single" w:sz="8" w:color="auto"/>
            </w:tcBorders>
          </w:tcPr>
          <w:p>
            <w:pPr>
              <w:spacing w:after="0"/>
              <w:rPr>
                <w:sz w:val="5"/>
                <w:szCs w:val="5"/>
                <w:color w:val="auto"/>
              </w:rPr>
            </w:pPr>
          </w:p>
        </w:tc>
        <w:tc>
          <w:tcPr>
            <w:tcW w:w="122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tcPr>
          <w:p>
            <w:pPr>
              <w:jc w:val="center"/>
              <w:ind w:right="274"/>
              <w:spacing w:after="0"/>
              <w:rPr>
                <w:sz w:val="20"/>
                <w:szCs w:val="20"/>
                <w:color w:val="auto"/>
              </w:rPr>
            </w:pPr>
            <w:r>
              <w:rPr>
                <w:rFonts w:ascii="Arial" w:cs="Arial" w:eastAsia="Arial" w:hAnsi="Arial"/>
                <w:sz w:val="18"/>
                <w:szCs w:val="18"/>
                <w:color w:val="auto"/>
                <w:w w:val="89"/>
              </w:rPr>
              <w:t>PERSON</w:t>
            </w:r>
          </w:p>
        </w:tc>
        <w:tc>
          <w:tcPr>
            <w:tcW w:w="44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15"/>
                <w:szCs w:val="15"/>
                <w:color w:val="auto"/>
              </w:rPr>
            </w:pPr>
          </w:p>
        </w:tc>
        <w:tc>
          <w:tcPr>
            <w:tcW w:w="92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1,875,170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11</w:t>
            </w: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 xml:space="preserve">1,875,170 </w:t>
            </w:r>
            <w:r>
              <w:rPr>
                <w:rFonts w:ascii="Arial" w:cs="Arial" w:eastAsia="Arial" w:hAnsi="Arial"/>
                <w:sz w:val="15"/>
                <w:szCs w:val="15"/>
                <w:color w:val="auto"/>
                <w:w w:val="92"/>
              </w:rPr>
              <w:t>(3)</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13.16%</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580" w:right="2980" w:hanging="5572"/>
        <w:spacing w:after="0" w:line="449" w:lineRule="auto"/>
        <w:tabs>
          <w:tab w:leader="none" w:pos="454" w:val="left"/>
        </w:tabs>
        <w:numPr>
          <w:ilvl w:val="0"/>
          <w:numId w:val="4"/>
        </w:numPr>
        <w:rPr>
          <w:rFonts w:ascii="Arial" w:cs="Arial" w:eastAsia="Arial" w:hAnsi="Arial"/>
          <w:sz w:val="15"/>
          <w:szCs w:val="15"/>
          <w:color w:val="auto"/>
        </w:rPr>
      </w:pPr>
      <w:r>
        <w:rPr>
          <w:rFonts w:ascii="Arial" w:cs="Arial" w:eastAsia="Arial" w:hAnsi="Arial"/>
          <w:sz w:val="18"/>
          <w:szCs w:val="18"/>
          <w:color w:val="auto"/>
        </w:rPr>
        <w:t>Mrs. Torgerson may be deemed to be the beneficial owner of the shares held by her spouse Lance Torgerson. 6</w:t>
      </w:r>
    </w:p>
    <w:p>
      <w:pPr>
        <w:sectPr>
          <w:pgSz w:w="11900" w:h="16838" w:orient="portrait"/>
          <w:cols w:equalWidth="0" w:num="1">
            <w:col w:w="11260"/>
          </w:cols>
          <w:pgMar w:left="320" w:top="27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178787107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3"/>
              </w:rPr>
              <w:t>Richard Torgerson</w:t>
            </w: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3"/>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2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85"/>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440" w:type="dxa"/>
            <w:vAlign w:val="bottom"/>
            <w:tcBorders>
              <w:right w:val="single" w:sz="8" w:color="auto"/>
            </w:tcBorders>
          </w:tcPr>
          <w:p>
            <w:pPr>
              <w:spacing w:after="0"/>
              <w:rPr>
                <w:sz w:val="24"/>
                <w:szCs w:val="24"/>
                <w:color w:val="auto"/>
              </w:rPr>
            </w:pP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74"/>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8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8"/>
                <w:szCs w:val="8"/>
                <w:color w:val="auto"/>
              </w:rPr>
            </w:pPr>
          </w:p>
        </w:tc>
        <w:tc>
          <w:tcPr>
            <w:tcW w:w="9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80" w:type="dxa"/>
            <w:vAlign w:val="bottom"/>
            <w:tcBorders>
              <w:left w:val="single" w:sz="8" w:color="auto"/>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9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220" w:type="dxa"/>
            <w:vAlign w:val="bottom"/>
            <w:tcBorders>
              <w:right w:val="single" w:sz="8" w:color="auto"/>
            </w:tcBorders>
            <w:gridSpan w:val="2"/>
          </w:tcPr>
          <w:p>
            <w:pPr>
              <w:jc w:val="center"/>
              <w:ind w:right="134"/>
              <w:spacing w:after="0"/>
              <w:rPr>
                <w:sz w:val="20"/>
                <w:szCs w:val="20"/>
                <w:color w:val="auto"/>
              </w:rPr>
            </w:pPr>
            <w:r>
              <w:rPr>
                <w:rFonts w:ascii="Arial" w:cs="Arial" w:eastAsia="Arial" w:hAnsi="Arial"/>
                <w:sz w:val="18"/>
                <w:szCs w:val="18"/>
                <w:color w:val="auto"/>
                <w:w w:val="97"/>
              </w:rPr>
              <w:t>OWNED BY</w:t>
            </w:r>
          </w:p>
        </w:tc>
        <w:tc>
          <w:tcPr>
            <w:tcW w:w="44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xml:space="preserve">1,428,279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16"/>
        </w:trPr>
        <w:tc>
          <w:tcPr>
            <w:tcW w:w="3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ind w:right="274"/>
              <w:spacing w:after="0"/>
              <w:rPr>
                <w:sz w:val="20"/>
                <w:szCs w:val="20"/>
                <w:color w:val="auto"/>
              </w:rPr>
            </w:pPr>
            <w:r>
              <w:rPr>
                <w:rFonts w:ascii="Arial" w:cs="Arial" w:eastAsia="Arial" w:hAnsi="Arial"/>
                <w:sz w:val="18"/>
                <w:szCs w:val="18"/>
                <w:color w:val="auto"/>
                <w:w w:val="95"/>
              </w:rPr>
              <w:t>EACH</w:t>
            </w:r>
          </w:p>
        </w:tc>
        <w:tc>
          <w:tcPr>
            <w:tcW w:w="440" w:type="dxa"/>
            <w:vAlign w:val="bottom"/>
            <w:tcBorders>
              <w:bottom w:val="single" w:sz="8" w:color="auto"/>
              <w:right w:val="single" w:sz="8" w:color="auto"/>
            </w:tcBorders>
          </w:tcPr>
          <w:p>
            <w:pPr>
              <w:spacing w:after="0"/>
              <w:rPr>
                <w:sz w:val="10"/>
                <w:szCs w:val="10"/>
                <w:color w:val="auto"/>
              </w:rPr>
            </w:pPr>
          </w:p>
        </w:tc>
        <w:tc>
          <w:tcPr>
            <w:tcW w:w="92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60" w:type="dxa"/>
            <w:vAlign w:val="bottom"/>
            <w:tcBorders>
              <w:left w:val="single" w:sz="8" w:color="auto"/>
            </w:tcBorders>
          </w:tcPr>
          <w:p>
            <w:pPr>
              <w:spacing w:after="0"/>
              <w:rPr>
                <w:sz w:val="13"/>
                <w:szCs w:val="13"/>
                <w:color w:val="auto"/>
              </w:rPr>
            </w:pPr>
          </w:p>
        </w:tc>
        <w:tc>
          <w:tcPr>
            <w:tcW w:w="1220" w:type="dxa"/>
            <w:vAlign w:val="bottom"/>
            <w:tcBorders>
              <w:right w:val="single" w:sz="8" w:color="auto"/>
            </w:tcBorders>
            <w:gridSpan w:val="2"/>
            <w:vMerge w:val="restart"/>
          </w:tcPr>
          <w:p>
            <w:pPr>
              <w:jc w:val="center"/>
              <w:ind w:right="134"/>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13"/>
                <w:szCs w:val="13"/>
                <w:color w:val="auto"/>
              </w:rPr>
            </w:pPr>
          </w:p>
        </w:tc>
        <w:tc>
          <w:tcPr>
            <w:tcW w:w="9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60" w:type="dxa"/>
            <w:vAlign w:val="bottom"/>
            <w:tcBorders>
              <w:left w:val="single" w:sz="8" w:color="auto"/>
            </w:tcBorders>
          </w:tcPr>
          <w:p>
            <w:pPr>
              <w:spacing w:after="0"/>
              <w:rPr>
                <w:sz w:val="5"/>
                <w:szCs w:val="5"/>
                <w:color w:val="auto"/>
              </w:rPr>
            </w:pPr>
          </w:p>
        </w:tc>
        <w:tc>
          <w:tcPr>
            <w:tcW w:w="122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tcPr>
          <w:p>
            <w:pPr>
              <w:jc w:val="center"/>
              <w:ind w:right="274"/>
              <w:spacing w:after="0"/>
              <w:rPr>
                <w:sz w:val="20"/>
                <w:szCs w:val="20"/>
                <w:color w:val="auto"/>
              </w:rPr>
            </w:pPr>
            <w:r>
              <w:rPr>
                <w:rFonts w:ascii="Arial" w:cs="Arial" w:eastAsia="Arial" w:hAnsi="Arial"/>
                <w:sz w:val="18"/>
                <w:szCs w:val="18"/>
                <w:color w:val="auto"/>
                <w:w w:val="89"/>
              </w:rPr>
              <w:t>PERSON</w:t>
            </w:r>
          </w:p>
        </w:tc>
        <w:tc>
          <w:tcPr>
            <w:tcW w:w="44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15"/>
                <w:szCs w:val="15"/>
                <w:color w:val="auto"/>
              </w:rPr>
            </w:pPr>
          </w:p>
        </w:tc>
        <w:tc>
          <w:tcPr>
            <w:tcW w:w="92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1,428,279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11</w:t>
            </w: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 xml:space="preserve">1,428,279 </w:t>
            </w:r>
            <w:r>
              <w:rPr>
                <w:rFonts w:ascii="Arial" w:cs="Arial" w:eastAsia="Arial" w:hAnsi="Arial"/>
                <w:sz w:val="15"/>
                <w:szCs w:val="15"/>
                <w:color w:val="auto"/>
                <w:w w:val="92"/>
              </w:rPr>
              <w:t>(4)</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10.02%</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4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Richard Torgerson may be deemed to be the beneficial owner of the shares held directly by Torgerson Family Trust, of which Richard Torgerson is one of three co-trustees.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274"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5 TO SCHEDULE 13D</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This Amendment No. 5 to Schedule 13D/A (the “Amendment”) relates to Common Shares (“Common Shares”) of Civeo Corporation, a British Columbia corporation (the “Issuer” or the “Company”). This Amendment is being filed to amend the Schedule 13D/A that was filed on March 8, 2019 (the “Schedule 13D”). This Amendment is being filed to update Item 5 to the Schedule 13D. Other than information set forth on the cover pages and Item 5 below, no other information in the Schedule 13D is being amended. Unless otherwise indicated in this Amendment, all capitalized terms have the meanings ascribed to them in the Schedule 13D.</w:t>
      </w:r>
    </w:p>
    <w:p>
      <w:pPr>
        <w:spacing w:after="0" w:line="33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and (b) The information on the cover pages are incorporated by reference to this Item 5(a) and 5(b).</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ownership percentage is calculated based upon 14,250,180 of the Issuer’s Common Shares outstanding as of October 25, 2021, as reported in the Issuer’s quarterly report for the period ending September 30, 2021 on the Form 10-Q filed with the Securities and Exchange Commission (the “SEC”) on October 28, 2021.</w:t>
      </w:r>
    </w:p>
    <w:p>
      <w:pPr>
        <w:spacing w:after="0" w:line="184" w:lineRule="exact"/>
        <w:rPr>
          <w:sz w:val="20"/>
          <w:szCs w:val="20"/>
          <w:color w:val="auto"/>
        </w:rPr>
      </w:pPr>
    </w:p>
    <w:p>
      <w:pPr>
        <w:ind w:right="220" w:firstLine="8"/>
        <w:spacing w:after="0" w:line="308" w:lineRule="auto"/>
        <w:tabs>
          <w:tab w:leader="none" w:pos="24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following table sets forth all transactions with respect to the Common Shares effected during the past sixty (60) days prior to the effective date of this Amendment No. 5 to Schedule 13D by the Reporting Persons. All transactions were made on the New York Stock Exchange.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Volume</w:t>
            </w:r>
          </w:p>
        </w:tc>
        <w:tc>
          <w:tcPr>
            <w:tcW w:w="0" w:type="dxa"/>
            <w:vAlign w:val="bottom"/>
          </w:tcPr>
          <w:p>
            <w:pPr>
              <w:spacing w:after="0"/>
              <w:rPr>
                <w:sz w:val="1"/>
                <w:szCs w:val="1"/>
                <w:color w:val="auto"/>
              </w:rPr>
            </w:pPr>
          </w:p>
        </w:tc>
      </w:tr>
      <w:tr>
        <w:trPr>
          <w:trHeight w:val="148"/>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securities sold</w:t>
            </w: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securities sold</w:t>
            </w:r>
          </w:p>
        </w:tc>
        <w:tc>
          <w:tcPr>
            <w:tcW w:w="13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Total shares</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4"/>
        </w:trPr>
        <w:tc>
          <w:tcPr>
            <w:tcW w:w="482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3"/>
              </w:rPr>
              <w:t>Transaction</w:t>
            </w:r>
          </w:p>
        </w:tc>
        <w:tc>
          <w:tcPr>
            <w:tcW w:w="170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93"/>
              </w:rPr>
              <w:t>(Torgerson Family</w:t>
            </w:r>
          </w:p>
        </w:tc>
        <w:tc>
          <w:tcPr>
            <w:tcW w:w="154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94"/>
              </w:rPr>
              <w:t>(989677 Alberta</w:t>
            </w:r>
          </w:p>
        </w:tc>
        <w:tc>
          <w:tcPr>
            <w:tcW w:w="1300" w:type="dxa"/>
            <w:vAlign w:val="bottom"/>
            <w:gridSpan w:val="2"/>
            <w:vMerge w:val="continue"/>
          </w:tcPr>
          <w:p>
            <w:pPr>
              <w:spacing w:after="0"/>
              <w:rPr>
                <w:sz w:val="12"/>
                <w:szCs w:val="12"/>
                <w:color w:val="auto"/>
              </w:rPr>
            </w:pPr>
          </w:p>
        </w:tc>
        <w:tc>
          <w:tcPr>
            <w:tcW w:w="64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Transaction</w:t>
            </w:r>
          </w:p>
        </w:tc>
        <w:tc>
          <w:tcPr>
            <w:tcW w:w="40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Trust):</w:t>
            </w: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Ltd.):</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sold</w:t>
            </w: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Oct-18-2021</w:t>
            </w: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Sale</w:t>
            </w:r>
          </w:p>
        </w:tc>
        <w:tc>
          <w:tcPr>
            <w:tcW w:w="5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5,084</w:t>
            </w:r>
          </w:p>
        </w:tc>
        <w:tc>
          <w:tcPr>
            <w:tcW w:w="5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753</w:t>
            </w: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5,837</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23.03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Oct-19-2021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4,933</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731</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Oct-20-2021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4,899</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726</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Oct-21-2021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4,905</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727</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Oct-22-2021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5,106</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757</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Oct-25-2021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4,942</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732</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Oct-26-2021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5,040</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747</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Oct-27-2021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5,018</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743</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Oct-28-2021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5,140</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762</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Oct-29-2021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5,534</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820</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Nov-01-2021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5,737</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850</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Nov-02-2021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5,702</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845</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Nov-03-2021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5,835</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865</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Nov-04-2021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6,012</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891</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6,903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Nov-05-2021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6,067</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899</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Nov-08-2021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5,845</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866</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6,711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Nov-09-2021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5,846</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866</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Nov-10-2021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5,770</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855</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Nov-11-2021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5,940</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880</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Nov-12-2021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5,950</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881</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6,831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Dec-15-2021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4,343</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643</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Dec-16-2021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4,431</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657</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Dec-17-2021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2,395</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355</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Dec-21-2021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2,184</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324</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Dec-31-2021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Jan-03-2021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3,702</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548</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Jan-04-2021</w:t>
            </w: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348</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Jan-05-2021</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Sale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4,033</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598</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0" w:right="339" w:bottom="1440" w:gutter="0" w:footer="0" w:header="0"/>
        </w:sectPr>
      </w:pPr>
    </w:p>
    <w:bookmarkStart w:id="8" w:name="page9"/>
    <w:bookmarkEnd w:id="8"/>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w:t>
        <w:tab/>
        <w:t>January 10,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989677 Alberta Ltd.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Svenco Investments Ltd.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Lance Torgerson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Torgerson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Tammy Torgerson</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sectPr>
      <w:pgSz w:w="11900" w:h="16838" w:orient="portrait"/>
      <w:cols w:equalWidth="0" w:num="1">
        <w:col w:w="10920"/>
      </w:cols>
      <w:pgMar w:left="32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2022-01-12T15:11:42Z</dcterms:created>
  <dcterms:modified xsi:type="dcterms:W3CDTF">2022-01-12T15:11:42Z</dcterms:modified>
</cp:coreProperties>
</file>