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MOORE CONSTANCE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 SUITE 4980</w:t>
            </w:r>
          </w:p>
        </w:tc>
        <w:tc>
          <w:tcPr>
            <w:tcW w:w="12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0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Civeo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5,051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40,338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15, 2024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922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2024-05-17T12:00:02Z</dcterms:created>
  <dcterms:modified xsi:type="dcterms:W3CDTF">2024-05-17T12:00:02Z</dcterms:modified>
</cp:coreProperties>
</file>