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27, 2019</w:t>
      </w:r>
    </w:p>
    <w:p>
      <w:pPr>
        <w:spacing w:after="0" w:line="28" w:lineRule="exact"/>
        <w:rPr>
          <w:sz w:val="24"/>
          <w:szCs w:val="24"/>
          <w:color w:val="auto"/>
        </w:rPr>
      </w:pPr>
    </w:p>
    <w:p>
      <w:pPr>
        <w:ind w:left="4640"/>
        <w:spacing w:after="0"/>
        <w:rPr>
          <w:sz w:val="20"/>
          <w:szCs w:val="20"/>
          <w:color w:val="auto"/>
        </w:rPr>
      </w:pPr>
      <w:r>
        <w:rPr>
          <w:rFonts w:ascii="Arial" w:cs="Arial" w:eastAsia="Arial" w:hAnsi="Arial"/>
          <w:sz w:val="22"/>
          <w:szCs w:val="22"/>
          <w:u w:val="single" w:color="auto"/>
          <w:color w:val="auto"/>
        </w:rPr>
        <w:t>____________________</w:t>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4"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2740" w:type="dxa"/>
            <w:vAlign w:val="bottom"/>
          </w:tcPr>
          <w:p>
            <w:pPr>
              <w:jc w:val="center"/>
              <w:ind w:right="204"/>
              <w:spacing w:after="0"/>
              <w:rPr>
                <w:sz w:val="20"/>
                <w:szCs w:val="20"/>
                <w:color w:val="auto"/>
              </w:rPr>
            </w:pPr>
            <w:r>
              <w:rPr>
                <w:rFonts w:ascii="Arial" w:cs="Arial" w:eastAsia="Arial" w:hAnsi="Arial"/>
                <w:sz w:val="22"/>
                <w:szCs w:val="22"/>
                <w:b w:val="1"/>
                <w:bCs w:val="1"/>
                <w:color w:val="auto"/>
                <w:w w:val="91"/>
              </w:rPr>
              <w:t>British Columbia, Canada</w:t>
            </w:r>
          </w:p>
        </w:tc>
        <w:tc>
          <w:tcPr>
            <w:tcW w:w="4640" w:type="dxa"/>
            <w:vAlign w:val="bottom"/>
          </w:tcPr>
          <w:p>
            <w:pPr>
              <w:jc w:val="center"/>
              <w:ind w:right="140"/>
              <w:spacing w:after="0"/>
              <w:rPr>
                <w:sz w:val="20"/>
                <w:szCs w:val="20"/>
                <w:color w:val="auto"/>
              </w:rPr>
            </w:pPr>
            <w:r>
              <w:rPr>
                <w:rFonts w:ascii="Arial" w:cs="Arial" w:eastAsia="Arial" w:hAnsi="Arial"/>
                <w:sz w:val="22"/>
                <w:szCs w:val="22"/>
                <w:b w:val="1"/>
                <w:bCs w:val="1"/>
                <w:color w:val="auto"/>
                <w:w w:val="89"/>
              </w:rPr>
              <w:t>1-36246</w:t>
            </w:r>
          </w:p>
        </w:tc>
        <w:tc>
          <w:tcPr>
            <w:tcW w:w="1860" w:type="dxa"/>
            <w:vAlign w:val="bottom"/>
          </w:tcPr>
          <w:p>
            <w:pPr>
              <w:jc w:val="center"/>
              <w:ind w:left="404"/>
              <w:spacing w:after="0"/>
              <w:rPr>
                <w:sz w:val="20"/>
                <w:szCs w:val="20"/>
                <w:color w:val="auto"/>
              </w:rPr>
            </w:pPr>
            <w:r>
              <w:rPr>
                <w:rFonts w:ascii="Arial" w:cs="Arial" w:eastAsia="Arial" w:hAnsi="Arial"/>
                <w:sz w:val="22"/>
                <w:szCs w:val="22"/>
                <w:b w:val="1"/>
                <w:bCs w:val="1"/>
                <w:color w:val="auto"/>
                <w:w w:val="88"/>
              </w:rPr>
              <w:t>98-1253716</w:t>
            </w:r>
          </w:p>
        </w:tc>
      </w:tr>
      <w:tr>
        <w:trPr>
          <w:trHeight w:val="216"/>
        </w:trPr>
        <w:tc>
          <w:tcPr>
            <w:tcW w:w="2740" w:type="dxa"/>
            <w:vAlign w:val="bottom"/>
          </w:tcPr>
          <w:p>
            <w:pPr>
              <w:jc w:val="center"/>
              <w:ind w:right="224"/>
              <w:spacing w:after="0"/>
              <w:rPr>
                <w:sz w:val="20"/>
                <w:szCs w:val="20"/>
                <w:color w:val="auto"/>
              </w:rPr>
            </w:pPr>
            <w:r>
              <w:rPr>
                <w:rFonts w:ascii="Arial" w:cs="Arial" w:eastAsia="Arial" w:hAnsi="Arial"/>
                <w:sz w:val="18"/>
                <w:szCs w:val="18"/>
                <w:color w:val="auto"/>
                <w:w w:val="92"/>
              </w:rPr>
              <w:t>(State or other jurisdiction</w:t>
            </w:r>
          </w:p>
        </w:tc>
        <w:tc>
          <w:tcPr>
            <w:tcW w:w="4640" w:type="dxa"/>
            <w:vAlign w:val="bottom"/>
          </w:tcPr>
          <w:p>
            <w:pPr>
              <w:jc w:val="center"/>
              <w:ind w:right="120"/>
              <w:spacing w:after="0"/>
              <w:rPr>
                <w:sz w:val="20"/>
                <w:szCs w:val="20"/>
                <w:color w:val="auto"/>
              </w:rPr>
            </w:pPr>
            <w:r>
              <w:rPr>
                <w:rFonts w:ascii="Arial" w:cs="Arial" w:eastAsia="Arial" w:hAnsi="Arial"/>
                <w:sz w:val="18"/>
                <w:szCs w:val="18"/>
                <w:color w:val="auto"/>
                <w:w w:val="93"/>
              </w:rPr>
              <w:t>(Commission File</w:t>
            </w:r>
          </w:p>
        </w:tc>
        <w:tc>
          <w:tcPr>
            <w:tcW w:w="1860" w:type="dxa"/>
            <w:vAlign w:val="bottom"/>
          </w:tcPr>
          <w:p>
            <w:pPr>
              <w:jc w:val="center"/>
              <w:ind w:left="404"/>
              <w:spacing w:after="0"/>
              <w:rPr>
                <w:sz w:val="20"/>
                <w:szCs w:val="20"/>
                <w:color w:val="auto"/>
              </w:rPr>
            </w:pPr>
            <w:r>
              <w:rPr>
                <w:rFonts w:ascii="Arial" w:cs="Arial" w:eastAsia="Arial" w:hAnsi="Arial"/>
                <w:sz w:val="18"/>
                <w:szCs w:val="18"/>
                <w:color w:val="auto"/>
                <w:w w:val="93"/>
              </w:rPr>
              <w:t>(I.R.S. Employer</w:t>
            </w:r>
          </w:p>
        </w:tc>
      </w:tr>
      <w:tr>
        <w:trPr>
          <w:trHeight w:val="230"/>
        </w:trPr>
        <w:tc>
          <w:tcPr>
            <w:tcW w:w="2740" w:type="dxa"/>
            <w:vAlign w:val="bottom"/>
          </w:tcPr>
          <w:p>
            <w:pPr>
              <w:jc w:val="center"/>
              <w:ind w:right="204"/>
              <w:spacing w:after="0"/>
              <w:rPr>
                <w:sz w:val="20"/>
                <w:szCs w:val="20"/>
                <w:color w:val="auto"/>
              </w:rPr>
            </w:pPr>
            <w:r>
              <w:rPr>
                <w:rFonts w:ascii="Arial" w:cs="Arial" w:eastAsia="Arial" w:hAnsi="Arial"/>
                <w:sz w:val="18"/>
                <w:szCs w:val="18"/>
                <w:color w:val="auto"/>
                <w:w w:val="92"/>
              </w:rPr>
              <w:t>of incorporation or organization)</w:t>
            </w:r>
          </w:p>
        </w:tc>
        <w:tc>
          <w:tcPr>
            <w:tcW w:w="4640" w:type="dxa"/>
            <w:vAlign w:val="bottom"/>
          </w:tcPr>
          <w:p>
            <w:pPr>
              <w:jc w:val="center"/>
              <w:ind w:right="120"/>
              <w:spacing w:after="0"/>
              <w:rPr>
                <w:sz w:val="20"/>
                <w:szCs w:val="20"/>
                <w:color w:val="auto"/>
              </w:rPr>
            </w:pPr>
            <w:r>
              <w:rPr>
                <w:rFonts w:ascii="Arial" w:cs="Arial" w:eastAsia="Arial" w:hAnsi="Arial"/>
                <w:sz w:val="18"/>
                <w:szCs w:val="18"/>
                <w:color w:val="auto"/>
                <w:w w:val="94"/>
              </w:rPr>
              <w:t>Number)</w:t>
            </w:r>
          </w:p>
        </w:tc>
        <w:tc>
          <w:tcPr>
            <w:tcW w:w="1860" w:type="dxa"/>
            <w:vAlign w:val="bottom"/>
          </w:tcPr>
          <w:p>
            <w:pPr>
              <w:jc w:val="center"/>
              <w:ind w:left="424"/>
              <w:spacing w:after="0"/>
              <w:rPr>
                <w:sz w:val="20"/>
                <w:szCs w:val="20"/>
                <w:color w:val="auto"/>
              </w:rPr>
            </w:pPr>
            <w:r>
              <w:rPr>
                <w:rFonts w:ascii="Arial" w:cs="Arial" w:eastAsia="Arial" w:hAnsi="Arial"/>
                <w:sz w:val="18"/>
                <w:szCs w:val="18"/>
                <w:color w:val="auto"/>
                <w:w w:val="95"/>
              </w:rPr>
              <w:t>Identification No.)</w:t>
            </w:r>
          </w:p>
        </w:tc>
      </w:tr>
      <w:tr>
        <w:trPr>
          <w:trHeight w:val="567"/>
        </w:trPr>
        <w:tc>
          <w:tcPr>
            <w:tcW w:w="2740" w:type="dxa"/>
            <w:vAlign w:val="bottom"/>
          </w:tcPr>
          <w:p>
            <w:pPr>
              <w:spacing w:after="0"/>
              <w:rPr>
                <w:sz w:val="24"/>
                <w:szCs w:val="24"/>
                <w:color w:val="auto"/>
              </w:rPr>
            </w:pPr>
          </w:p>
        </w:tc>
        <w:tc>
          <w:tcPr>
            <w:tcW w:w="4640" w:type="dxa"/>
            <w:vAlign w:val="bottom"/>
          </w:tcPr>
          <w:p>
            <w:pPr>
              <w:jc w:val="center"/>
              <w:ind w:right="120"/>
              <w:spacing w:after="0"/>
              <w:rPr>
                <w:sz w:val="20"/>
                <w:szCs w:val="20"/>
                <w:color w:val="auto"/>
              </w:rPr>
            </w:pPr>
            <w:r>
              <w:rPr>
                <w:rFonts w:ascii="Arial" w:cs="Arial" w:eastAsia="Arial" w:hAnsi="Arial"/>
                <w:sz w:val="22"/>
                <w:szCs w:val="22"/>
                <w:b w:val="1"/>
                <w:bCs w:val="1"/>
                <w:color w:val="auto"/>
                <w:w w:val="90"/>
              </w:rPr>
              <w:t>Three Allen Center</w:t>
            </w:r>
          </w:p>
        </w:tc>
        <w:tc>
          <w:tcPr>
            <w:tcW w:w="1860" w:type="dxa"/>
            <w:vAlign w:val="bottom"/>
          </w:tcPr>
          <w:p>
            <w:pPr>
              <w:spacing w:after="0"/>
              <w:rPr>
                <w:sz w:val="24"/>
                <w:szCs w:val="24"/>
                <w:color w:val="auto"/>
              </w:rPr>
            </w:pPr>
          </w:p>
        </w:tc>
      </w:tr>
      <w:tr>
        <w:trPr>
          <w:trHeight w:val="243"/>
        </w:trPr>
        <w:tc>
          <w:tcPr>
            <w:tcW w:w="2740" w:type="dxa"/>
            <w:vAlign w:val="bottom"/>
          </w:tcPr>
          <w:p>
            <w:pPr>
              <w:spacing w:after="0"/>
              <w:rPr>
                <w:sz w:val="21"/>
                <w:szCs w:val="21"/>
                <w:color w:val="auto"/>
              </w:rPr>
            </w:pPr>
          </w:p>
        </w:tc>
        <w:tc>
          <w:tcPr>
            <w:tcW w:w="4640" w:type="dxa"/>
            <w:vAlign w:val="bottom"/>
          </w:tcPr>
          <w:p>
            <w:pPr>
              <w:jc w:val="center"/>
              <w:ind w:right="140"/>
              <w:spacing w:after="0" w:line="243" w:lineRule="exact"/>
              <w:rPr>
                <w:sz w:val="20"/>
                <w:szCs w:val="20"/>
                <w:color w:val="auto"/>
              </w:rPr>
            </w:pPr>
            <w:r>
              <w:rPr>
                <w:rFonts w:ascii="Arial" w:cs="Arial" w:eastAsia="Arial" w:hAnsi="Arial"/>
                <w:sz w:val="22"/>
                <w:szCs w:val="22"/>
                <w:b w:val="1"/>
                <w:bCs w:val="1"/>
                <w:color w:val="auto"/>
                <w:w w:val="88"/>
              </w:rPr>
              <w:t>333 Clay Street, Suite 4980</w:t>
            </w:r>
          </w:p>
        </w:tc>
        <w:tc>
          <w:tcPr>
            <w:tcW w:w="1860" w:type="dxa"/>
            <w:vAlign w:val="bottom"/>
          </w:tcPr>
          <w:p>
            <w:pPr>
              <w:spacing w:after="0"/>
              <w:rPr>
                <w:sz w:val="21"/>
                <w:szCs w:val="21"/>
                <w:color w:val="auto"/>
              </w:rPr>
            </w:pPr>
          </w:p>
        </w:tc>
      </w:tr>
      <w:tr>
        <w:trPr>
          <w:trHeight w:val="256"/>
        </w:trPr>
        <w:tc>
          <w:tcPr>
            <w:tcW w:w="2740" w:type="dxa"/>
            <w:vAlign w:val="bottom"/>
          </w:tcPr>
          <w:p>
            <w:pPr>
              <w:spacing w:after="0"/>
              <w:rPr>
                <w:sz w:val="22"/>
                <w:szCs w:val="22"/>
                <w:color w:val="auto"/>
              </w:rPr>
            </w:pPr>
          </w:p>
        </w:tc>
        <w:tc>
          <w:tcPr>
            <w:tcW w:w="4640" w:type="dxa"/>
            <w:vAlign w:val="bottom"/>
          </w:tcPr>
          <w:p>
            <w:pPr>
              <w:jc w:val="center"/>
              <w:ind w:right="140"/>
              <w:spacing w:after="0"/>
              <w:rPr>
                <w:sz w:val="20"/>
                <w:szCs w:val="20"/>
                <w:color w:val="auto"/>
              </w:rPr>
            </w:pPr>
            <w:r>
              <w:rPr>
                <w:rFonts w:ascii="Arial" w:cs="Arial" w:eastAsia="Arial" w:hAnsi="Arial"/>
                <w:sz w:val="22"/>
                <w:szCs w:val="22"/>
                <w:b w:val="1"/>
                <w:bCs w:val="1"/>
                <w:color w:val="auto"/>
                <w:w w:val="86"/>
              </w:rPr>
              <w:t>Houston, Texas 77002</w:t>
            </w:r>
          </w:p>
        </w:tc>
        <w:tc>
          <w:tcPr>
            <w:tcW w:w="1860" w:type="dxa"/>
            <w:vAlign w:val="bottom"/>
          </w:tcPr>
          <w:p>
            <w:pPr>
              <w:spacing w:after="0"/>
              <w:rPr>
                <w:sz w:val="22"/>
                <w:szCs w:val="22"/>
                <w:color w:val="auto"/>
              </w:rPr>
            </w:pPr>
          </w:p>
        </w:tc>
      </w:tr>
      <w:tr>
        <w:trPr>
          <w:trHeight w:val="230"/>
        </w:trPr>
        <w:tc>
          <w:tcPr>
            <w:tcW w:w="2740" w:type="dxa"/>
            <w:vAlign w:val="bottom"/>
          </w:tcPr>
          <w:p>
            <w:pPr>
              <w:spacing w:after="0"/>
              <w:rPr>
                <w:sz w:val="20"/>
                <w:szCs w:val="20"/>
                <w:color w:val="auto"/>
              </w:rPr>
            </w:pPr>
          </w:p>
        </w:tc>
        <w:tc>
          <w:tcPr>
            <w:tcW w:w="4640" w:type="dxa"/>
            <w:vAlign w:val="bottom"/>
          </w:tcPr>
          <w:p>
            <w:pPr>
              <w:jc w:val="center"/>
              <w:ind w:right="140"/>
              <w:spacing w:after="0"/>
              <w:rPr>
                <w:sz w:val="20"/>
                <w:szCs w:val="20"/>
                <w:color w:val="auto"/>
              </w:rPr>
            </w:pPr>
            <w:r>
              <w:rPr>
                <w:rFonts w:ascii="Arial" w:cs="Arial" w:eastAsia="Arial" w:hAnsi="Arial"/>
                <w:sz w:val="18"/>
                <w:szCs w:val="18"/>
                <w:color w:val="auto"/>
                <w:w w:val="91"/>
              </w:rPr>
              <w:t>(Address and zip code of principal executive offices)</w:t>
            </w:r>
          </w:p>
        </w:tc>
        <w:tc>
          <w:tcPr>
            <w:tcW w:w="1860" w:type="dxa"/>
            <w:vAlign w:val="bottom"/>
          </w:tcPr>
          <w:p>
            <w:pPr>
              <w:spacing w:after="0"/>
              <w:rPr>
                <w:sz w:val="20"/>
                <w:szCs w:val="20"/>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3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25"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459" w:right="359" w:bottom="1440" w:gutter="0" w:footer="0" w:header="0"/>
        </w:sectPr>
      </w:pPr>
    </w:p>
    <w:bookmarkStart w:id="1" w:name="page2"/>
    <w:bookmarkEnd w:id="1"/>
    <w:p>
      <w:pPr>
        <w:jc w:val="both"/>
        <w:spacing w:after="0" w:line="269"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Directors.</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By written notice dated March 27, 2019, Ronald J. Gilbertson resigned from the Board of Directors of Civeo Corporation (“Civeo”) effective March 31, 2019. Mr. Gilbertson did not advise Civeo that his resignation was a result of any disagreements with Civeo on any matter relating to its operations, policies or practices. In connection with Mr. Gilbertson’s resignation, Civeo’s board of directors is reducing the size of the board from eight members to seven.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Richard A. Navarre, Civeo’s Chairman of the Board of Directors, stated, “On behalf of the Board and management team, I would like to thank Ron for his dedicated service to Civeo. We wish him all the best in his future endeavors.”</w:t>
      </w:r>
    </w:p>
    <w:p>
      <w:pPr>
        <w:sectPr>
          <w:pgSz w:w="11900" w:h="16838" w:orient="portrait"/>
          <w:cols w:equalWidth="0" w:num="1">
            <w:col w:w="11420"/>
          </w:cols>
          <w:pgMar w:left="240" w:top="3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Dated: April 1, 2019</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 xml:space="preserve"> </w:t>
      </w:r>
      <w:r>
        <w:rPr>
          <w:rFonts w:ascii="Arial" w:cs="Arial" w:eastAsia="Arial" w:hAnsi="Arial"/>
          <w:sz w:val="22"/>
          <w:szCs w:val="22"/>
          <w:color w:val="FFFFFF"/>
        </w:rPr>
        <w:t>,</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tab/>
        <w:t>Bradley J. Dodson</w:t>
      </w:r>
    </w:p>
    <w:p>
      <w:pPr>
        <w:spacing w:after="0" w:line="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2019-12-03T17:06:38Z</dcterms:created>
  <dcterms:modified xsi:type="dcterms:W3CDTF">2019-12-03T17:06:38Z</dcterms:modified>
</cp:coreProperties>
</file>