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93630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9363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Torgerson Lance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9645 45 AVENUE NW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Civeo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CVEO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10/19/2021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174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6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7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0" w:gutter="0" w:footer="0" w:header="0"/>
          <w:type w:val="continuous"/>
        </w:sectPr>
      </w:pPr>
    </w:p>
    <w:p>
      <w:pPr>
        <w:spacing w:after="0" w:line="18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EDMONTON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A0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T6E 5Z8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right="280" w:hanging="3823"/>
        <w:spacing w:after="0" w:line="25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 xml:space="preserve"> </w:t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 Line)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2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7020" w:space="720"/>
            <w:col w:w="3340"/>
          </w:cols>
          <w:pgMar w:left="460" w:top="225" w:right="35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6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5"/>
          </w:tcPr>
          <w:p>
            <w:pPr>
              <w:jc w:val="center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6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Torgerson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10/19/2021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4,933</w:t>
            </w:r>
          </w:p>
        </w:tc>
        <w:tc>
          <w:tcPr>
            <w:tcW w:w="4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10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22.81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4"/>
                <w:vertAlign w:val="superscript"/>
              </w:rPr>
              <w:t>(1)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1,549,135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989677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10/19/2021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731</w:t>
            </w:r>
          </w:p>
        </w:tc>
        <w:tc>
          <w:tcPr>
            <w:tcW w:w="4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10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22.81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4"/>
                <w:vertAlign w:val="superscript"/>
              </w:rPr>
              <w:t>(1)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464,800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Alberta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Ltd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Torgerson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10/20/2021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4,899</w:t>
            </w:r>
          </w:p>
        </w:tc>
        <w:tc>
          <w:tcPr>
            <w:tcW w:w="4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10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22.46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4"/>
                <w:vertAlign w:val="superscript"/>
              </w:rPr>
              <w:t>(3)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1,544,236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989677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10/20/2021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726</w:t>
            </w:r>
          </w:p>
        </w:tc>
        <w:tc>
          <w:tcPr>
            <w:tcW w:w="4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10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22.46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4"/>
                <w:vertAlign w:val="superscript"/>
              </w:rPr>
              <w:t>(3)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464,074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Alberta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Ltd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Torgerson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10/21/2021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4,905</w:t>
            </w:r>
          </w:p>
        </w:tc>
        <w:tc>
          <w:tcPr>
            <w:tcW w:w="4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10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22.69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4"/>
                <w:vertAlign w:val="superscript"/>
              </w:rPr>
              <w:t>(4)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1,539,331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989677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10/21/2021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727</w:t>
            </w:r>
          </w:p>
        </w:tc>
        <w:tc>
          <w:tcPr>
            <w:tcW w:w="4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10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22.69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4"/>
                <w:vertAlign w:val="superscript"/>
              </w:rPr>
              <w:t>(4)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463,347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Alberta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Ltd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60" w:type="dxa"/>
            <w:vAlign w:val="bottom"/>
            <w:gridSpan w:val="1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ind w:righ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Code</w:t>
            </w:r>
          </w:p>
        </w:tc>
        <w:tc>
          <w:tcPr>
            <w:tcW w:w="44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top w:val="single" w:sz="8" w:color="2C2C2C"/>
            </w:tcBorders>
            <w:gridSpan w:val="5"/>
          </w:tcPr>
          <w:p>
            <w:pPr>
              <w:ind w:left="60"/>
              <w:spacing w:after="0" w:line="2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60" w:type="dxa"/>
            <w:vAlign w:val="bottom"/>
            <w:gridSpan w:val="4"/>
          </w:tcPr>
          <w:p>
            <w:pPr>
              <w:spacing w:after="0" w:line="221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Torgerson Lance</w:t>
              </w:r>
            </w:hyperlink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9645 45 AVENUE NW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EDMONTON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A0</w:t>
            </w:r>
          </w:p>
        </w:tc>
        <w:tc>
          <w:tcPr>
            <w:tcW w:w="11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T6E 5Z8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-3396615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sectPr>
          <w:pgSz w:w="11900" w:h="16838" w:orient="portrait"/>
          <w:cols w:equalWidth="0" w:num="1">
            <w:col w:w="11080"/>
          </w:cols>
          <w:pgMar w:left="460" w:top="225" w:right="359" w:bottom="0" w:gutter="0" w:footer="0" w:header="0"/>
          <w:type w:val="continuous"/>
        </w:sectPr>
      </w:pPr>
    </w:p>
    <w:p>
      <w:pPr>
        <w:ind w:left="120"/>
        <w:spacing w:after="0"/>
        <w:rPr>
          <w:rFonts w:ascii="Arial" w:cs="Arial" w:eastAsia="Arial" w:hAnsi="Arial"/>
          <w:sz w:val="19"/>
          <w:szCs w:val="19"/>
          <w:u w:val="single" w:color="auto"/>
          <w:color w:val="0000EE"/>
        </w:rPr>
      </w:pPr>
      <w:hyperlink r:id="rId15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Torgerson Tammy</w:t>
        </w:r>
      </w:hyperlink>
    </w:p>
    <w:p>
      <w:pPr>
        <w:sectPr>
          <w:pgSz w:w="11900" w:h="16838" w:orient="portrait"/>
          <w:cols w:equalWidth="0" w:num="1">
            <w:col w:w="11080"/>
          </w:cols>
          <w:pgMar w:left="460" w:top="225" w:right="359" w:bottom="0" w:gutter="0" w:footer="0" w:header="0"/>
          <w:type w:val="continuous"/>
        </w:sectPr>
      </w:pPr>
    </w:p>
    <w:bookmarkStart w:id="1" w:name="page2"/>
    <w:bookmarkEnd w:id="1"/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1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86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9645 45 AVENUE NW</w:t>
            </w: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7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EDMONTON</w:t>
            </w:r>
          </w:p>
        </w:tc>
        <w:tc>
          <w:tcPr>
            <w:tcW w:w="11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A0</w:t>
            </w:r>
          </w:p>
        </w:tc>
        <w:tc>
          <w:tcPr>
            <w:tcW w:w="186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T6E 5Z8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86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13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283845</wp:posOffset>
            </wp:positionH>
            <wp:positionV relativeFrom="page">
              <wp:posOffset>88900</wp:posOffset>
            </wp:positionV>
            <wp:extent cx="2809240" cy="12395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9240" cy="12395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jc w:val="center"/>
        <w:ind w:firstLine="7"/>
        <w:spacing w:after="0" w:line="301" w:lineRule="auto"/>
        <w:tabs>
          <w:tab w:leader="none" w:pos="13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shares were sold in multiple trades pursuant to a 10b5-1 plan at prices ranging from $22.58 to $23.13. The price reported above reflects the weighted average sales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ind w:left="140" w:hanging="133"/>
        <w:spacing w:after="0"/>
        <w:tabs>
          <w:tab w:leader="none" w:pos="14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of the reporting persons serves as a co-trustee of the trust and is a current or future beneficiary thereof.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jc w:val="center"/>
        <w:ind w:firstLine="7"/>
        <w:spacing w:after="0" w:line="301" w:lineRule="auto"/>
        <w:tabs>
          <w:tab w:leader="none" w:pos="13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shares were sold in multiple trades pursuant to a 10b5-1 plan at prices ranging from $22.25 to $22.63. The price reported above reflects the weighted average sales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jc w:val="center"/>
        <w:ind w:firstLine="7"/>
        <w:spacing w:after="0" w:line="292" w:lineRule="auto"/>
        <w:tabs>
          <w:tab w:leader="none" w:pos="13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shares were sold in multiple trades pursuant to a 10b5-1 plan at prices ranging from $22.50 to $23.02. The price reported above reflects the weighted average sales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4" w:lineRule="exact"/>
        <w:rPr>
          <w:sz w:val="20"/>
          <w:szCs w:val="20"/>
          <w:color w:val="auto"/>
        </w:rPr>
      </w:pPr>
    </w:p>
    <w:tbl>
      <w:tblPr>
        <w:tblLayout w:type="fixed"/>
        <w:tblInd w:w="65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3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/s/ Lance Torgerson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10/21/2021</w:t>
            </w:r>
          </w:p>
        </w:tc>
      </w:tr>
      <w:tr>
        <w:trPr>
          <w:trHeight w:val="247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Tammy Torgerson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10/21/2021</w:t>
            </w:r>
          </w:p>
        </w:tc>
      </w:tr>
      <w:tr>
        <w:trPr>
          <w:trHeight w:val="20"/>
        </w:trPr>
        <w:tc>
          <w:tcPr>
            <w:tcW w:w="148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right="2960" w:firstLine="7"/>
        <w:spacing w:after="0" w:line="319" w:lineRule="auto"/>
        <w:tabs>
          <w:tab w:leader="none" w:pos="14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660"/>
      </w:cols>
      <w:pgMar w:left="500" w:top="312" w:right="7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6" Type="http://schemas.openxmlformats.org/officeDocument/2006/relationships/image" Target="media/image6.png"/><Relationship Id="rId12" Type="http://schemas.openxmlformats.org/officeDocument/2006/relationships/hyperlink" Target="http://www.sec.gov/cgi-bin/browse-edgar?action=getcompany&amp;CIK=0001735901" TargetMode="External"/><Relationship Id="rId13" Type="http://schemas.openxmlformats.org/officeDocument/2006/relationships/hyperlink" Target="http://www.sec.gov/cgi-bin/browse-edgar?action=getcompany&amp;CIK=0001590584" TargetMode="External"/><Relationship Id="rId15" Type="http://schemas.openxmlformats.org/officeDocument/2006/relationships/hyperlink" Target="http://www.sec.gov/cgi-bin/browse-edgar?action=getcompany&amp;CIK=000173675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2021-10-21T16:34:32Z</dcterms:created>
  <dcterms:modified xsi:type="dcterms:W3CDTF">2021-10-21T16:34:32Z</dcterms:modified>
</cp:coreProperties>
</file>