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106"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Civeo Corporation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Shares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17878Y207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07/29/2025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17878Y207</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M Partners Fund LP</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DELAWARE</w:t>
      </w:r>
    </w:p>
    <w:p>
      <w:pPr>
        <w:spacing w:after="0" w:line="233" w:lineRule="auto"/>
        <w:tabs>
          <w:tab w:leader="none" w:pos="1140" w:val="left"/>
        </w:tabs>
        <w:rPr>
          <w:sz w:val="20"/>
          <w:szCs w:val="20"/>
          <w:color w:val="auto"/>
        </w:rPr>
      </w:pPr>
      <w:r>
        <w:rPr>
          <w:rFonts w:ascii="Times New Roman" w:cs="Times New Roman" w:eastAsia="Times New Roman" w:hAnsi="Times New Roman"/>
          <w:sz w:val="33"/>
          <w:szCs w:val="33"/>
          <w:color w:val="auto"/>
          <w:vertAlign w:val="superscript"/>
        </w:rPr>
        <w:t>Number of</w:t>
      </w:r>
      <w:r>
        <w:rPr>
          <w:sz w:val="20"/>
          <w:szCs w:val="20"/>
          <w:color w:val="auto"/>
        </w:rPr>
        <w:tab/>
      </w:r>
      <w:r>
        <w:rPr>
          <w:rFonts w:ascii="Times New Roman" w:cs="Times New Roman" w:eastAsia="Times New Roman" w:hAnsi="Times New Roman"/>
          <w:sz w:val="22"/>
          <w:szCs w:val="22"/>
          <w:color w:val="auto"/>
        </w:rPr>
        <w:t>5 Sole Voting Power</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ectPr>
          <w:pgSz w:w="11900" w:h="16838" w:orient="portrait"/>
          <w:cols w:equalWidth="0" w:num="1">
            <w:col w:w="10099"/>
          </w:cols>
          <w:pgMar w:left="360" w:top="866" w:right="1440" w:bottom="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Owned by</w:t>
      </w:r>
    </w:p>
    <w:p>
      <w:pPr>
        <w:spacing w:after="0" w:line="230"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4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666,717.00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666,717.00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666,717.00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5.31 %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PN</w:t>
      </w:r>
    </w:p>
    <w:p>
      <w:pPr>
        <w:spacing w:after="0" w:line="200" w:lineRule="exact"/>
        <w:rPr>
          <w:sz w:val="20"/>
          <w:szCs w:val="20"/>
          <w:color w:val="auto"/>
        </w:rPr>
      </w:pPr>
    </w:p>
    <w:p>
      <w:pPr>
        <w:sectPr>
          <w:pgSz w:w="11900" w:h="16838" w:orient="portrait"/>
          <w:cols w:equalWidth="0" w:num="2">
            <w:col w:w="1060" w:space="60"/>
            <w:col w:w="8979"/>
          </w:cols>
          <w:pgMar w:left="360" w:top="111" w:right="1440"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17878Y207</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M Partners Fund (GP) LLC</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11" w:right="1440" w:bottom="0" w:gutter="0" w:footer="0" w:header="0"/>
          <w:type w:val="continuous"/>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666,717.00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666,717.00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666,717.00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2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ectPr>
          <w:pgSz w:w="11900" w:h="16838" w:orient="portrait"/>
          <w:cols w:equalWidth="0" w:num="2">
            <w:col w:w="1060" w:space="60"/>
            <w:col w:w="8979"/>
          </w:cols>
          <w:pgMar w:left="360" w:top="111" w:right="1440" w:bottom="0" w:gutter="0" w:footer="0" w:header="0"/>
          <w:type w:val="continuous"/>
        </w:sectPr>
      </w:pPr>
    </w:p>
    <w:bookmarkStart w:id="2" w:name="page3"/>
    <w:bookmarkEnd w:id="2"/>
    <w:p>
      <w:pPr>
        <w:ind w:left="1160"/>
        <w:spacing w:after="0"/>
        <w:rPr>
          <w:sz w:val="20"/>
          <w:szCs w:val="20"/>
          <w:color w:val="auto"/>
        </w:rPr>
      </w:pPr>
      <w:r>
        <w:rPr>
          <w:rFonts w:ascii="Times New Roman" w:cs="Times New Roman" w:eastAsia="Times New Roman" w:hAnsi="Times New Roman"/>
          <w:sz w:val="22"/>
          <w:szCs w:val="22"/>
          <w:color w:val="auto"/>
        </w:rPr>
        <w:t>5.31 %</w:t>
      </w:r>
    </w:p>
    <w:p>
      <w:pPr>
        <w:spacing w:after="0" w:line="45"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ind w:left="1160"/>
        <w:spacing w:after="0"/>
        <w:rPr>
          <w:sz w:val="20"/>
          <w:szCs w:val="20"/>
          <w:color w:val="auto"/>
        </w:rPr>
      </w:pPr>
      <w:r>
        <w:rPr>
          <w:rFonts w:ascii="Times New Roman" w:cs="Times New Roman" w:eastAsia="Times New Roman" w:hAnsi="Times New Roman"/>
          <w:sz w:val="22"/>
          <w:szCs w:val="22"/>
          <w:color w:val="auto"/>
        </w:rPr>
        <w:t>OO</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17878Y207</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Ali John Mirshekari</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pacing w:after="0" w:line="44" w:lineRule="exact"/>
        <w:rPr>
          <w:sz w:val="20"/>
          <w:szCs w:val="20"/>
          <w:color w:val="auto"/>
        </w:rPr>
      </w:pPr>
    </w:p>
    <w:p>
      <w:pPr>
        <w:ind w:left="1160" w:hanging="1112"/>
        <w:spacing w:after="0"/>
        <w:tabs>
          <w:tab w:leader="none" w:pos="1160" w:val="left"/>
        </w:tabs>
        <w:numPr>
          <w:ilvl w:val="0"/>
          <w:numId w:val="3"/>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ectPr>
          <w:pgSz w:w="11900" w:h="16838" w:orient="portrait"/>
          <w:cols w:equalWidth="0" w:num="1">
            <w:col w:w="11100"/>
          </w:cols>
          <w:pgMar w:left="320" w:top="111" w:right="479" w:bottom="0" w:gutter="0" w:footer="0" w:header="0"/>
        </w:sectPr>
      </w:pPr>
    </w:p>
    <w:p>
      <w:pPr>
        <w:spacing w:after="0" w:line="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Shares</w:t>
      </w:r>
    </w:p>
    <w:p>
      <w:pPr>
        <w:ind w:left="40"/>
        <w:spacing w:after="0"/>
        <w:rPr>
          <w:sz w:val="20"/>
          <w:szCs w:val="20"/>
          <w:color w:val="auto"/>
        </w:rPr>
      </w:pPr>
      <w:r>
        <w:rPr>
          <w:rFonts w:ascii="Times New Roman" w:cs="Times New Roman" w:eastAsia="Times New Roman" w:hAnsi="Times New Roman"/>
          <w:sz w:val="21"/>
          <w:szCs w:val="21"/>
          <w:color w:val="auto"/>
        </w:rPr>
        <w:t>Beneficially</w:t>
      </w:r>
    </w:p>
    <w:p>
      <w:pPr>
        <w:ind w:left="40"/>
        <w:spacing w:after="0" w:line="231" w:lineRule="auto"/>
        <w:rPr>
          <w:sz w:val="20"/>
          <w:szCs w:val="20"/>
          <w:color w:val="auto"/>
        </w:rPr>
      </w:pPr>
      <w:r>
        <w:rPr>
          <w:rFonts w:ascii="Times New Roman" w:cs="Times New Roman" w:eastAsia="Times New Roman" w:hAnsi="Times New Roman"/>
          <w:sz w:val="22"/>
          <w:szCs w:val="22"/>
          <w:color w:val="auto"/>
        </w:rPr>
        <w:t>Owned by</w:t>
      </w:r>
    </w:p>
    <w:p>
      <w:pPr>
        <w:ind w:left="40"/>
        <w:spacing w:after="0" w:line="231"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UNITED STATES</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666,717.00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666,717.00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666,717.00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5.31 %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w:t>
      </w:r>
    </w:p>
    <w:p>
      <w:pPr>
        <w:spacing w:after="0" w:line="200" w:lineRule="exact"/>
        <w:rPr>
          <w:sz w:val="20"/>
          <w:szCs w:val="20"/>
          <w:color w:val="auto"/>
        </w:rPr>
      </w:pPr>
    </w:p>
    <w:p>
      <w:pPr>
        <w:sectPr>
          <w:pgSz w:w="11900" w:h="16838" w:orient="portrait"/>
          <w:cols w:equalWidth="0" w:num="2">
            <w:col w:w="1100" w:space="60"/>
            <w:col w:w="9940"/>
          </w:cols>
          <w:pgMar w:left="320" w:top="111" w:right="479" w:bottom="0" w:gutter="0" w:footer="0" w:header="0"/>
          <w:type w:val="continuous"/>
        </w:sectPr>
      </w:pPr>
    </w:p>
    <w:p>
      <w:pPr>
        <w:spacing w:after="0" w:line="70"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21"/>
          <w:szCs w:val="21"/>
          <w:b w:val="1"/>
          <w:bCs w:val="1"/>
          <w:color w:val="auto"/>
        </w:rPr>
        <w:t xml:space="preserve">Comment for Type of Reporting Person: </w:t>
      </w:r>
      <w:r>
        <w:rPr>
          <w:rFonts w:ascii="Times New Roman" w:cs="Times New Roman" w:eastAsia="Times New Roman" w:hAnsi="Times New Roman"/>
          <w:sz w:val="21"/>
          <w:szCs w:val="21"/>
          <w:color w:val="auto"/>
        </w:rPr>
        <w:t>M Partners Fund LP is a Delaware limited partnership whose sole general partner is</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M Partners Fund (GP) LLC. The managing member of M Partners Fund (GP) LLC is Ali John Mirshekari. As a result, Ali John Mirshekari is deemed to be the indirect owner of the shares held directly by M Partners Fund LP. Despite such shared beneficial ownership, the Reporting Persons disclaim that they constitute a statutory group within the meaning of Rule 13d-5(b)(1) of the Securities Exchange Act of 1934. Based on the 12,551,769 common shares, without par value per share, outstanding as of July 25, 2025, as reported in the Form 10-Q for the quarterly period ended June 30, 2025, of Civeo Corporation.</w:t>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ectPr>
          <w:pgSz w:w="11900" w:h="16838" w:orient="portrait"/>
          <w:cols w:equalWidth="0" w:num="1">
            <w:col w:w="11100"/>
          </w:cols>
          <w:pgMar w:left="320" w:top="111" w:right="479" w:bottom="0" w:gutter="0" w:footer="0" w:header="0"/>
          <w:type w:val="continuous"/>
        </w:sectPr>
      </w:pP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60" w:hanging="912"/>
        <w:spacing w:after="0"/>
        <w:tabs>
          <w:tab w:leader="none" w:pos="960" w:val="left"/>
        </w:tabs>
        <w:numPr>
          <w:ilvl w:val="0"/>
          <w:numId w:val="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Name of issuer:</w:t>
      </w:r>
    </w:p>
    <w:p>
      <w:pPr>
        <w:sectPr>
          <w:pgSz w:w="11900" w:h="16838" w:orient="portrait"/>
          <w:cols w:equalWidth="0" w:num="1">
            <w:col w:w="11100"/>
          </w:cols>
          <w:pgMar w:left="320" w:top="111" w:right="479" w:bottom="0" w:gutter="0" w:footer="0" w:header="0"/>
          <w:type w:val="continuous"/>
        </w:sectPr>
      </w:pPr>
    </w:p>
    <w:bookmarkStart w:id="3" w:name="page4"/>
    <w:bookmarkEnd w:id="3"/>
    <w:p>
      <w:pPr>
        <w:spacing w:after="0" w:line="17"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Civeo Corporation</w:t>
      </w:r>
    </w:p>
    <w:p>
      <w:pPr>
        <w:spacing w:after="0" w:line="45"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Three Allen Center 333 Clay Street, Suite 4980 Houston, Texas, 77002</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This Schedule is filed by M Partners Fund LP, M Partners Fund (GP) LLC and Ali John Mirshekari.</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1"/>
          <w:szCs w:val="21"/>
          <w:color w:val="auto"/>
        </w:rPr>
        <w:t>The principal business address of the Reporting Persons is 24 Shipyard Drive, Suite 102, Hingham, MA 02043.</w:t>
      </w:r>
    </w:p>
    <w:p>
      <w:pPr>
        <w:spacing w:after="0" w:line="32"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Citizenship:</w:t>
      </w:r>
    </w:p>
    <w:p>
      <w:pPr>
        <w:spacing w:after="0" w:line="233" w:lineRule="exact"/>
        <w:rPr>
          <w:sz w:val="20"/>
          <w:szCs w:val="20"/>
          <w:color w:val="auto"/>
        </w:rPr>
      </w:pPr>
    </w:p>
    <w:p>
      <w:pPr>
        <w:ind w:left="920" w:hanging="912"/>
        <w:spacing w:after="0" w:line="185" w:lineRule="auto"/>
        <w:tabs>
          <w:tab w:leader="none" w:pos="920" w:val="left"/>
        </w:tabs>
        <w:numPr>
          <w:ilvl w:val="0"/>
          <w:numId w:val="5"/>
        </w:numPr>
        <w:rPr>
          <w:rFonts w:ascii="Times New Roman" w:cs="Times New Roman" w:eastAsia="Times New Roman" w:hAnsi="Times New Roman"/>
          <w:sz w:val="39"/>
          <w:szCs w:val="39"/>
          <w:color w:val="auto"/>
          <w:vertAlign w:val="superscript"/>
        </w:rPr>
      </w:pPr>
      <w:r>
        <w:rPr>
          <w:rFonts w:ascii="Times New Roman" w:cs="Times New Roman" w:eastAsia="Times New Roman" w:hAnsi="Times New Roman"/>
          <w:sz w:val="20"/>
          <w:szCs w:val="20"/>
          <w:color w:val="auto"/>
        </w:rPr>
        <w:t>M Partners Fund LP is a Delaware limited partnership. M Partners Fund (GP) LLC is a Delaware limited liability company. Ali John Mirshekari is a citizen of the United States of America.</w:t>
      </w:r>
    </w:p>
    <w:p>
      <w:pPr>
        <w:spacing w:after="0" w:line="17"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ind w:left="920"/>
        <w:spacing w:after="0"/>
        <w:rPr>
          <w:sz w:val="20"/>
          <w:szCs w:val="20"/>
          <w:color w:val="auto"/>
        </w:rPr>
      </w:pPr>
      <w:r>
        <w:rPr>
          <w:rFonts w:ascii="Times New Roman" w:cs="Times New Roman" w:eastAsia="Times New Roman" w:hAnsi="Times New Roman"/>
          <w:sz w:val="22"/>
          <w:szCs w:val="22"/>
          <w:color w:val="auto"/>
        </w:rPr>
        <w:t>Common Shares</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CUSIP No.:</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ind w:left="920"/>
        <w:spacing w:after="0"/>
        <w:rPr>
          <w:sz w:val="20"/>
          <w:szCs w:val="20"/>
          <w:color w:val="auto"/>
        </w:rPr>
      </w:pPr>
      <w:r>
        <w:rPr>
          <w:rFonts w:ascii="Times New Roman" w:cs="Times New Roman" w:eastAsia="Times New Roman" w:hAnsi="Times New Roman"/>
          <w:sz w:val="22"/>
          <w:szCs w:val="22"/>
          <w:color w:val="auto"/>
        </w:rPr>
        <w:t>17878Y207</w:t>
      </w:r>
    </w:p>
    <w:p>
      <w:pPr>
        <w:spacing w:after="0" w:line="20"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58" w:lineRule="exact"/>
        <w:rPr>
          <w:sz w:val="20"/>
          <w:szCs w:val="20"/>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Broker or dealer registered under section 15 of the Act (15 U.S.C. 78o);</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6"/>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Investment company registered under section 8 of the Investment Company Act of 1940 (15 U.S.C. 80a-8);</w:t>
      </w:r>
    </w:p>
    <w:p>
      <w:pPr>
        <w:spacing w:after="0" w:line="62" w:lineRule="exact"/>
        <w:rPr>
          <w:rFonts w:ascii="Times New Roman" w:cs="Times New Roman" w:eastAsia="Times New Roman" w:hAnsi="Times New Roman"/>
          <w:sz w:val="21"/>
          <w:szCs w:val="21"/>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pacing w:after="0" w:line="57" w:lineRule="exact"/>
        <w:rPr>
          <w:rFonts w:ascii="Times New Roman" w:cs="Times New Roman" w:eastAsia="Times New Roman" w:hAnsi="Times New Roman"/>
          <w:sz w:val="22"/>
          <w:szCs w:val="22"/>
          <w:color w:val="auto"/>
        </w:rPr>
      </w:pPr>
    </w:p>
    <w:p>
      <w:pPr>
        <w:ind w:left="920" w:right="260" w:hanging="912"/>
        <w:spacing w:after="0" w:line="185" w:lineRule="auto"/>
        <w:tabs>
          <w:tab w:leader="none" w:pos="920" w:val="left"/>
        </w:tabs>
        <w:numPr>
          <w:ilvl w:val="0"/>
          <w:numId w:val="6"/>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905"/>
            <wp:effectExtent l="0" t="0" r="0"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905"/>
            <wp:effectExtent l="0" t="0" r="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20" w:hanging="912"/>
        <w:spacing w:after="0" w:line="230" w:lineRule="auto"/>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666,717</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5.31% %</w:t>
      </w:r>
    </w:p>
    <w:p>
      <w:pPr>
        <w:spacing w:after="0" w:line="20" w:lineRule="exact"/>
        <w:rPr>
          <w:sz w:val="20"/>
          <w:szCs w:val="20"/>
          <w:color w:val="auto"/>
        </w:rPr>
      </w:pPr>
    </w:p>
    <w:p>
      <w:pPr>
        <w:ind w:left="920" w:hanging="912"/>
        <w:spacing w:after="0"/>
        <w:tabs>
          <w:tab w:leader="none" w:pos="92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pacing w:after="0" w:line="44"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Sole power to vote or to direct the vote:</w:t>
      </w:r>
    </w:p>
    <w:p>
      <w:pPr>
        <w:spacing w:after="0" w:line="23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0</w:t>
      </w:r>
    </w:p>
    <w:p>
      <w:pPr>
        <w:spacing w:after="0" w:line="287" w:lineRule="exact"/>
        <w:rPr>
          <w:sz w:val="20"/>
          <w:szCs w:val="20"/>
          <w:color w:val="auto"/>
        </w:rPr>
      </w:pPr>
    </w:p>
    <w:p>
      <w:pPr>
        <w:ind w:left="920" w:right="5820" w:firstLine="6"/>
        <w:spacing w:after="0" w:line="486" w:lineRule="auto"/>
        <w:tabs>
          <w:tab w:leader="none" w:pos="1238"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 666,717</w:t>
      </w:r>
    </w:p>
    <w:p>
      <w:pPr>
        <w:spacing w:after="0" w:line="1" w:lineRule="exact"/>
        <w:rPr>
          <w:rFonts w:ascii="Times New Roman" w:cs="Times New Roman" w:eastAsia="Times New Roman" w:hAnsi="Times New Roman"/>
          <w:sz w:val="22"/>
          <w:szCs w:val="22"/>
          <w:color w:val="auto"/>
        </w:rPr>
      </w:pPr>
    </w:p>
    <w:p>
      <w:pPr>
        <w:ind w:left="1300" w:hanging="374"/>
        <w:spacing w:after="0"/>
        <w:tabs>
          <w:tab w:leader="none" w:pos="1300"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w:t>
      </w:r>
    </w:p>
    <w:p>
      <w:pPr>
        <w:spacing w:after="0" w:line="233"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left="920" w:right="4700" w:firstLine="6"/>
        <w:spacing w:after="0" w:line="489" w:lineRule="auto"/>
        <w:tabs>
          <w:tab w:leader="none" w:pos="1286"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 666,717</w:t>
      </w:r>
    </w:p>
    <w:p>
      <w:pPr>
        <w:sectPr>
          <w:pgSz w:w="11900" w:h="16855" w:orient="portrait"/>
          <w:cols w:equalWidth="0" w:num="1">
            <w:col w:w="10720"/>
          </w:cols>
          <w:pgMar w:left="360" w:top="112" w:right="819" w:bottom="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22"/>
          <w:szCs w:val="22"/>
          <w:color w:val="auto"/>
        </w:rPr>
        <w:t>Item 5.</w:t>
      </w:r>
    </w:p>
    <w:p>
      <w:pPr>
        <w:spacing w:after="0" w:line="34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6.</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7.</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8.</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9.</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10.</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34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Notice of Dissolution of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Certifications:</w:t>
      </w:r>
    </w:p>
    <w:p>
      <w:pPr>
        <w:spacing w:after="0" w:line="44" w:lineRule="exact"/>
        <w:rPr>
          <w:sz w:val="20"/>
          <w:szCs w:val="20"/>
          <w:color w:val="auto"/>
        </w:rPr>
      </w:pPr>
    </w:p>
    <w:p>
      <w:pPr>
        <w:sectPr>
          <w:pgSz w:w="11900" w:h="16838" w:orient="portrait"/>
          <w:cols w:equalWidth="0" w:num="2">
            <w:col w:w="720" w:space="200"/>
            <w:col w:w="10220"/>
          </w:cols>
          <w:pgMar w:left="360" w:top="112" w:right="399" w:bottom="1440" w:gutter="0" w:footer="0" w:header="0"/>
        </w:sectPr>
      </w:pPr>
    </w:p>
    <w:p>
      <w:pPr>
        <w:ind w:left="940" w:right="160"/>
        <w:spacing w:after="0" w:line="239"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8"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22"/>
          <w:szCs w:val="22"/>
          <w:color w:val="auto"/>
        </w:rPr>
        <w:t>M Partners Fund LP</w:t>
      </w:r>
    </w:p>
    <w:p>
      <w:pPr>
        <w:spacing w:after="0" w:line="152"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Ali John Mirshekari</w:t>
      </w:r>
    </w:p>
    <w:p>
      <w:pPr>
        <w:ind w:left="5660"/>
        <w:spacing w:after="0" w:line="180" w:lineRule="auto"/>
        <w:rPr>
          <w:sz w:val="20"/>
          <w:szCs w:val="20"/>
          <w:color w:val="auto"/>
        </w:rPr>
      </w:pPr>
      <w:r>
        <w:rPr>
          <w:rFonts w:ascii="Times New Roman" w:cs="Times New Roman" w:eastAsia="Times New Roman" w:hAnsi="Times New Roman"/>
          <w:sz w:val="36"/>
          <w:szCs w:val="36"/>
          <w:color w:val="auto"/>
          <w:vertAlign w:val="subscript"/>
        </w:rPr>
        <w:t>Name/Title:</w:t>
      </w:r>
      <w:r>
        <w:rPr>
          <w:rFonts w:ascii="Times New Roman" w:cs="Times New Roman" w:eastAsia="Times New Roman" w:hAnsi="Times New Roman"/>
          <w:sz w:val="19"/>
          <w:szCs w:val="19"/>
          <w:color w:val="auto"/>
        </w:rPr>
        <w:t xml:space="preserve"> Ali John Mirshekari, Managing Member of M</w:t>
      </w:r>
    </w:p>
    <w:p>
      <w:pPr>
        <w:spacing w:after="0" w:line="1"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2"/>
          <w:szCs w:val="22"/>
          <w:color w:val="auto"/>
        </w:rPr>
        <w:t>Partners Fund (GP) LLC</w:t>
      </w:r>
    </w:p>
    <w:p>
      <w:pPr>
        <w:spacing w:after="0" w:line="20"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08/05/2025</w:t>
      </w:r>
    </w:p>
    <w:p>
      <w:pPr>
        <w:spacing w:after="0" w:line="152" w:lineRule="exact"/>
        <w:rPr>
          <w:sz w:val="20"/>
          <w:szCs w:val="20"/>
          <w:color w:val="auto"/>
        </w:rPr>
      </w:pPr>
    </w:p>
    <w:p>
      <w:pPr>
        <w:ind w:left="2580"/>
        <w:spacing w:after="0"/>
        <w:rPr>
          <w:sz w:val="20"/>
          <w:szCs w:val="20"/>
          <w:color w:val="auto"/>
        </w:rPr>
      </w:pPr>
      <w:r>
        <w:rPr>
          <w:rFonts w:ascii="Times New Roman" w:cs="Times New Roman" w:eastAsia="Times New Roman" w:hAnsi="Times New Roman"/>
          <w:sz w:val="22"/>
          <w:szCs w:val="22"/>
          <w:color w:val="auto"/>
        </w:rPr>
        <w:t>M Partners Fund (GP) LLC</w:t>
      </w:r>
    </w:p>
    <w:p>
      <w:pPr>
        <w:spacing w:after="0" w:line="152" w:lineRule="exact"/>
        <w:rPr>
          <w:sz w:val="20"/>
          <w:szCs w:val="20"/>
          <w:color w:val="auto"/>
        </w:rPr>
      </w:pPr>
    </w:p>
    <w:p>
      <w:pPr>
        <w:ind w:left="4780"/>
        <w:spacing w:after="0"/>
        <w:tabs>
          <w:tab w:leader="none" w:pos="58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Ali John Mirshekari</w:t>
      </w:r>
    </w:p>
    <w:p>
      <w:pPr>
        <w:spacing w:after="0" w:line="44"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22"/>
          <w:szCs w:val="22"/>
          <w:color w:val="auto"/>
        </w:rPr>
        <w:t>Name/Title: Ali John Mirshekari, Managing Member</w:t>
      </w:r>
    </w:p>
    <w:p>
      <w:pPr>
        <w:spacing w:after="0" w:line="44" w:lineRule="exact"/>
        <w:rPr>
          <w:sz w:val="20"/>
          <w:szCs w:val="20"/>
          <w:color w:val="auto"/>
        </w:rPr>
      </w:pPr>
    </w:p>
    <w:p>
      <w:pPr>
        <w:ind w:left="4780"/>
        <w:spacing w:after="0"/>
        <w:tabs>
          <w:tab w:leader="none" w:pos="586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08/05/2025</w:t>
      </w:r>
    </w:p>
    <w:p>
      <w:pPr>
        <w:spacing w:after="0" w:line="152" w:lineRule="exact"/>
        <w:rPr>
          <w:sz w:val="20"/>
          <w:szCs w:val="20"/>
          <w:color w:val="auto"/>
        </w:rPr>
      </w:pPr>
    </w:p>
    <w:p>
      <w:pPr>
        <w:ind w:left="1920"/>
        <w:spacing w:after="0"/>
        <w:rPr>
          <w:sz w:val="20"/>
          <w:szCs w:val="20"/>
          <w:color w:val="auto"/>
        </w:rPr>
      </w:pPr>
      <w:r>
        <w:rPr>
          <w:rFonts w:ascii="Times New Roman" w:cs="Times New Roman" w:eastAsia="Times New Roman" w:hAnsi="Times New Roman"/>
          <w:sz w:val="22"/>
          <w:szCs w:val="22"/>
          <w:color w:val="auto"/>
        </w:rPr>
        <w:t>Ali John Mirshekari</w:t>
      </w:r>
    </w:p>
    <w:p>
      <w:pPr>
        <w:spacing w:after="0" w:line="152" w:lineRule="exact"/>
        <w:rPr>
          <w:sz w:val="20"/>
          <w:szCs w:val="20"/>
          <w:color w:val="auto"/>
        </w:rPr>
      </w:pPr>
    </w:p>
    <w:p>
      <w:pPr>
        <w:ind w:left="3280"/>
        <w:spacing w:after="0"/>
        <w:tabs>
          <w:tab w:leader="none" w:pos="43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Ali John Mirshekari</w:t>
      </w:r>
    </w:p>
    <w:p>
      <w:pPr>
        <w:spacing w:after="0" w:line="44"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22"/>
          <w:szCs w:val="22"/>
          <w:color w:val="auto"/>
        </w:rPr>
        <w:t>Name/Title: Ali John Mirshekari</w:t>
      </w:r>
    </w:p>
    <w:p>
      <w:pPr>
        <w:spacing w:after="0" w:line="44" w:lineRule="exact"/>
        <w:rPr>
          <w:sz w:val="20"/>
          <w:szCs w:val="20"/>
          <w:color w:val="auto"/>
        </w:rPr>
      </w:pPr>
    </w:p>
    <w:p>
      <w:pPr>
        <w:ind w:left="3280"/>
        <w:spacing w:after="0"/>
        <w:tabs>
          <w:tab w:leader="none" w:pos="43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08/05/2025</w:t>
      </w:r>
    </w:p>
    <w:sectPr>
      <w:pgSz w:w="11900" w:h="16838" w:orient="portrait"/>
      <w:cols w:equalWidth="0" w:num="1">
        <w:col w:w="11140"/>
      </w:cols>
      <w:pgMar w:left="360" w:top="112" w:right="39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46E87CCD"/>
    <w:multiLevelType w:val="hybridMultilevel"/>
    <w:lvl w:ilvl="0">
      <w:lvlJc w:val="left"/>
      <w:lvlText w:val="2"/>
      <w:numFmt w:val="bullet"/>
      <w:start w:val="1"/>
    </w:lvl>
  </w:abstractNum>
  <w:abstractNum w:abstractNumId="1">
    <w:nsid w:val="3D1B58BA"/>
    <w:multiLevelType w:val="hybridMultilevel"/>
    <w:lvl w:ilvl="0">
      <w:lvlJc w:val="left"/>
      <w:lvlText w:val="3"/>
      <w:numFmt w:val="bullet"/>
      <w:start w:val="1"/>
    </w:lvl>
  </w:abstractNum>
  <w:abstractNum w:abstractNumId="2">
    <w:nsid w:val="507ED7AB"/>
    <w:multiLevelType w:val="hybridMultilevel"/>
    <w:lvl w:ilvl="0">
      <w:lvlJc w:val="left"/>
      <w:lvlText w:val="2"/>
      <w:numFmt w:val="bullet"/>
      <w:start w:val="1"/>
    </w:lvl>
  </w:abstractNum>
  <w:abstractNum w:abstractNumId="3">
    <w:nsid w:val="2EB141F2"/>
    <w:multiLevelType w:val="hybridMultilevel"/>
    <w:lvl w:ilvl="0">
      <w:lvlJc w:val="left"/>
      <w:lvlText w:val="(%1)"/>
      <w:numFmt w:val="lowerLetter"/>
      <w:start w:val="1"/>
    </w:lvl>
  </w:abstractNum>
  <w:abstractNum w:abstractNumId="4">
    <w:nsid w:val="41B71EFB"/>
    <w:multiLevelType w:val="hybridMultilevel"/>
    <w:lvl w:ilvl="0">
      <w:lvlJc w:val="left"/>
      <w:lvlText w:val="(%1)"/>
      <w:numFmt w:val="lowerLetter"/>
      <w:start w:val="3"/>
    </w:lvl>
  </w:abstractNum>
  <w:abstractNum w:abstractNumId="5">
    <w:nsid w:val="79E2A9E3"/>
    <w:multiLevelType w:val="hybridMultilevel"/>
    <w:lvl w:ilvl="0">
      <w:lvlJc w:val="left"/>
      <w:lvlText w:val="(%1)"/>
      <w:numFmt w:val="lowerLetter"/>
      <w:start w:val="1"/>
    </w:lvl>
  </w:abstractNum>
  <w:abstractNum w:abstractNumId="6">
    <w:nsid w:val="7545E146"/>
    <w:multiLevelType w:val="hybridMultilevel"/>
    <w:lvl w:ilvl="0">
      <w:lvlJc w:val="left"/>
      <w:lvlText w:val="(%1)"/>
      <w:numFmt w:val="lowerLetter"/>
      <w:start w:val="11"/>
    </w:lvl>
  </w:abstractNum>
  <w:abstractNum w:abstractNumId="7">
    <w:nsid w:val="515F007C"/>
    <w:multiLevelType w:val="hybridMultilevel"/>
    <w:lvl w:ilvl="0">
      <w:lvlJc w:val="left"/>
      <w:lvlText w:val="(%1)"/>
      <w:numFmt w:val="lowerLetter"/>
      <w:start w:val="3"/>
    </w:lvl>
  </w:abstractNum>
  <w:abstractNum w:abstractNumId="8">
    <w:nsid w:val="5BD062C2"/>
    <w:multiLevelType w:val="hybridMultilevel"/>
    <w:lvl w:ilvl="0">
      <w:lvlJc w:val="left"/>
      <w:lvlText w:val="(%1)"/>
      <w:numFmt w:val="lowerRoman"/>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jpeg"/><Relationship Id="rId37" Type="http://schemas.openxmlformats.org/officeDocument/2006/relationships/image" Target="media/image30.jpeg"/><Relationship Id="rId38" Type="http://schemas.openxmlformats.org/officeDocument/2006/relationships/image" Target="media/image31.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2025-08-05T16:11:40Z</dcterms:created>
  <dcterms:modified xsi:type="dcterms:W3CDTF">2025-08-05T16:11:40Z</dcterms:modified>
</cp:coreProperties>
</file>