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Australia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1,723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1,723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-1971675</wp:posOffset>
            </wp:positionV>
            <wp:extent cx="7033260" cy="2014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1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share represents a contingent right to receive one Civeo common share. The deferred shares vest at various times based on the grant date. 1,723 shares vested on February 20,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19,2020, Civeo effected a 1 for 12 reverse share split. All share counts on this Form 4 are represented on a post-split basis.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Peter McCann, by Bradley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J. Dodson,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734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2021-02-23T17:41:32Z</dcterms:created>
  <dcterms:modified xsi:type="dcterms:W3CDTF">2021-02-23T17:41:32Z</dcterms:modified>
</cp:coreProperties>
</file>