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CIVEO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#17878Y207</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#17878Y207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149,340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1,425,832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1,425,832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10.030%</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#17878Y207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1,425,832</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1,425,832</w:t>
      </w:r>
    </w:p>
    <w:p>
      <w:pPr>
        <w:spacing w:after="0"/>
        <w:rPr>
          <w:sz w:val="20"/>
          <w:szCs w:val="20"/>
          <w:color w:val="auto"/>
        </w:rPr>
      </w:pPr>
      <w:r>
        <w:rPr>
          <w:rFonts w:ascii="Courier New" w:cs="Courier New" w:eastAsia="Courier New" w:hAnsi="Courier New"/>
          <w:sz w:val="18"/>
          <w:szCs w:val="18"/>
          <w:color w:val="auto"/>
        </w:rPr>
        <w:t>Item 11: 10.030%</w:t>
      </w:r>
    </w:p>
    <w:p>
      <w:pPr>
        <w:spacing w:after="0"/>
        <w:rPr>
          <w:sz w:val="20"/>
          <w:szCs w:val="20"/>
          <w:color w:val="auto"/>
        </w:rPr>
      </w:pPr>
      <w:r>
        <w:rPr>
          <w:rFonts w:ascii="Courier New" w:cs="Courier New" w:eastAsia="Courier New" w:hAnsi="Courier New"/>
          <w:sz w:val="18"/>
          <w:szCs w:val="18"/>
          <w:color w:val="auto"/>
        </w:rPr>
        <w:t>Item 12: IN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#17878Y207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Fidelity Low-Priced Stock Fund</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4: Massachusetts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5: 966,783</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7: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9: 966,783</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11: 6.801%</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12: IV</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CIVEO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Three Allen Center , 333 Clay St, Ste 4980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Houston, TX 77002</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or Principal Business Office or, if None, Residence:</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17878Y207</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1,425,832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10.030%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149,340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1,425,832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318" w:lineRule="auto"/>
        <w:rPr>
          <w:sz w:val="20"/>
          <w:szCs w:val="20"/>
          <w:color w:val="auto"/>
        </w:rPr>
      </w:pPr>
      <w:r>
        <w:rPr>
          <w:rFonts w:ascii="Courier New" w:cs="Courier New" w:eastAsia="Courier New" w:hAnsi="Courier New"/>
          <w:sz w:val="16"/>
          <w:szCs w:val="16"/>
          <w:color w:val="auto"/>
        </w:rPr>
        <w:t>One or more other persons are known to have the right to receive or the power to direct the receipt of dividends from, or the proceeds from the sale of, the COMMON STOCK of CIVEO CORP. No one other person's interest in the COMMON STOCK of CIVEO CORP is more than five percent of the total outstanding COMMON STOCK.</w:t>
      </w:r>
    </w:p>
    <w:p>
      <w:pPr>
        <w:spacing w:after="0" w:line="5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5,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31" w:lineRule="exact"/>
        <w:rPr>
          <w:sz w:val="20"/>
          <w:szCs w:val="20"/>
          <w:color w:val="auto"/>
        </w:rPr>
      </w:pP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165" w:gutter="0" w:footer="0" w:header="0"/>
        </w:sectPr>
      </w:pPr>
    </w:p>
    <w:bookmarkStart w:id="2" w:name="page3"/>
    <w:bookmarkEnd w:id="2"/>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0" w:lineRule="exact"/>
        <w:rPr>
          <w:sz w:val="20"/>
          <w:szCs w:val="20"/>
          <w:color w:val="auto"/>
        </w:rPr>
      </w:pPr>
    </w:p>
    <w:p>
      <w:pPr>
        <w:spacing w:after="0" w:line="204" w:lineRule="exact"/>
        <w:rPr>
          <w:sz w:val="20"/>
          <w:szCs w:val="20"/>
          <w:color w:val="auto"/>
        </w:rPr>
      </w:pPr>
    </w:p>
    <w:p>
      <w:pPr>
        <w:ind w:right="2439" w:firstLine="8"/>
        <w:spacing w:after="0" w:line="34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2019"/>
        <w:spacing w:after="0" w:line="256"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97"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344" w:lineRule="auto"/>
        <w:rPr>
          <w:sz w:val="20"/>
          <w:szCs w:val="20"/>
          <w:color w:val="auto"/>
        </w:rPr>
      </w:pPr>
      <w:r>
        <w:rPr>
          <w:rFonts w:ascii="Courier New" w:cs="Courier New" w:eastAsia="Courier New" w:hAnsi="Courier New"/>
          <w:sz w:val="16"/>
          <w:szCs w:val="16"/>
          <w:color w:val="auto"/>
        </w:rPr>
        <w:t>The undersigned persons, on February 5, 2021, agree and consent to the joint filing on their behalf of this Schedule 13G in connection with their beneficial ownership of the COMMON STOCK of CIVEO CORP at December 31, 2020.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Low-Priced Stock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72" w:lineRule="exact"/>
        <w:rPr>
          <w:sz w:val="20"/>
          <w:szCs w:val="20"/>
          <w:color w:val="auto"/>
        </w:rPr>
      </w:pPr>
    </w:p>
    <w:p>
      <w:pPr>
        <w:ind w:right="2019" w:firstLine="8"/>
        <w:spacing w:after="0" w:line="292"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110" w:right="1440" w:bottom="8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Roman"/>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2021-02-08T09:22:00Z</dcterms:created>
  <dcterms:modified xsi:type="dcterms:W3CDTF">2021-02-08T09:22:00Z</dcterms:modified>
</cp:coreProperties>
</file>