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681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81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Brewer Barclay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CLAY STREET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CVEO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1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8,593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8,593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16,065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Phantom Share Award under the 2014 Equity Participation Plan of Civeo Corporation that vests in equal installments on each of the first three anniversaries of March 3, 2025.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/s/Barclay Brewer, by Bradley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Dodson, as Attorney-in-Fact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19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4660" TargetMode="External"/><Relationship Id="rId14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2025-03-05T13:33:56Z</dcterms:created>
  <dcterms:modified xsi:type="dcterms:W3CDTF">2025-03-05T13:33:56Z</dcterms:modified>
</cp:coreProperties>
</file>