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SVP, Canada</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1,691</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23.24</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25,730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03/07/2022</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3,309</w:t>
            </w:r>
          </w:p>
        </w:tc>
        <w:tc>
          <w:tcPr>
            <w:tcW w:w="420" w:type="dxa"/>
            <w:vAlign w:val="bottom"/>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23.5</w:t>
            </w:r>
          </w:p>
        </w:tc>
        <w:tc>
          <w:tcPr>
            <w:tcW w:w="30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0000FF"/>
                <w:w w:val="92"/>
              </w:rPr>
              <w:t>22,421</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Schoening sold 1,691 shares in multiple trades at prices ranging from $23.21 to $23.75. The price reported above reflects the weighted average price. Mr. Schoening hereby undertakes to provide the Securities and Exchange Commission staff ("staff"), the issuer or any security holder of the issuer, upon request, full information regarding the number of shares and prices at which the transaction was effected.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32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2022-03-08T16:38:54Z</dcterms:created>
  <dcterms:modified xsi:type="dcterms:W3CDTF">2022-03-08T16:38:54Z</dcterms:modified>
</cp:coreProperties>
</file>