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4978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97840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Schoening Allan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02/22/2023</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1154"/>
        <w:spacing w:after="0"/>
        <w:rPr>
          <w:sz w:val="20"/>
          <w:szCs w:val="20"/>
          <w:color w:val="auto"/>
        </w:rPr>
      </w:pPr>
      <w:r>
        <w:rPr>
          <w:rFonts w:ascii="Times New Roman" w:cs="Times New Roman" w:eastAsia="Times New Roman" w:hAnsi="Times New Roman"/>
          <w:sz w:val="17"/>
          <w:szCs w:val="17"/>
          <w:color w:val="0000FF"/>
        </w:rPr>
        <w:t>SVP, Canada</w:t>
      </w:r>
    </w:p>
    <w:p>
      <w:pPr>
        <w:spacing w:after="0" w:line="311"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77002</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6"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02/22/2023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5,104</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18,525</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02/22/2023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5,104</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32.02</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13,421</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02/22/2023</w:t>
            </w:r>
          </w:p>
        </w:tc>
        <w:tc>
          <w:tcPr>
            <w:tcW w:w="1100" w:type="dxa"/>
            <w:vAlign w:val="bottom"/>
          </w:tcPr>
          <w:p>
            <w:pPr>
              <w:spacing w:after="0"/>
              <w:rPr>
                <w:sz w:val="20"/>
                <w:szCs w:val="20"/>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0"/>
                <w:szCs w:val="20"/>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5,104</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5,104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24,563</w:t>
            </w:r>
          </w:p>
        </w:tc>
        <w:tc>
          <w:tcPr>
            <w:tcW w:w="26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7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Share</w:t>
            </w:r>
          </w:p>
        </w:tc>
        <w:tc>
          <w:tcPr>
            <w:tcW w:w="5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Each phantom share was the economic equivalent of one Civeo common share payable in cash. The phantom shares vest at various times based on grant date. 5,104 shares vested on February 22, 2023.</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Allan Schoening,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0071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Bradley J. Dodson, as</w:t>
      </w:r>
      <w:r>
        <w:rPr>
          <w:sz w:val="20"/>
          <w:szCs w:val="20"/>
          <w:color w:val="auto"/>
        </w:rPr>
        <w:tab/>
      </w:r>
      <w:r>
        <w:rPr>
          <w:rFonts w:ascii="Times New Roman" w:cs="Times New Roman" w:eastAsia="Times New Roman" w:hAnsi="Times New Roman"/>
          <w:sz w:val="16"/>
          <w:szCs w:val="16"/>
          <w:color w:val="0000FF"/>
        </w:rPr>
        <w:t>02/23/2023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7213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1360"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3659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2023-02-23T19:02:50Z</dcterms:created>
  <dcterms:modified xsi:type="dcterms:W3CDTF">2023-02-23T19:02:50Z</dcterms:modified>
</cp:coreProperties>
</file>