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287020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18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287020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36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9645 45 Avenue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Lance Torgerson</w:t>
      </w:r>
    </w:p>
    <w:p>
      <w:pPr>
        <w:spacing w:after="0" w:line="16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 with copies to -</w:t>
      </w:r>
    </w:p>
    <w:p>
      <w:pPr>
        <w:spacing w:after="0" w:line="19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February 9,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279400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6"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4"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96"/>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8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1,295,574</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1,295,574</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1,295,574</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9.09%</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80" w:type="dxa"/>
            <w:vAlign w:val="bottom"/>
          </w:tcPr>
          <w:p>
            <w:pPr>
              <w:ind w:left="3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989677 Alberta Ltd.</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6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8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9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1"/>
                <w:szCs w:val="11"/>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8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427,231</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6"/>
                <w:szCs w:val="6"/>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427,231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427,231</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3.00%</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Pr>
          <w:p>
            <w:pPr>
              <w:ind w:left="33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96"/>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8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427,231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427,231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 xml:space="preserve">427,231 </w:t>
            </w:r>
            <w:r>
              <w:rPr>
                <w:rFonts w:ascii="Arial" w:cs="Arial" w:eastAsia="Arial" w:hAnsi="Arial"/>
                <w:sz w:val="15"/>
                <w:szCs w:val="15"/>
                <w:color w:val="auto"/>
                <w:w w:val="97"/>
              </w:rPr>
              <w:t>(1)</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3.00%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20" w:hanging="424"/>
        <w:spacing w:after="0" w:line="277"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Svenco Investments Ltd. may be deemed to be the beneficial owner of 427,231 shares held indirectly by Svenco Investments Ltd. as the direct owner of all of the voting shares of 989677 Alberta Ltd.</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4"/>
              </w:rPr>
              <w:t>Lance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96"/>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8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8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8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1,722,805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10</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1,722,805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0"/>
              </w:rPr>
              <w:t xml:space="preserve">1,722,805 </w:t>
            </w:r>
            <w:r>
              <w:rPr>
                <w:rFonts w:ascii="Arial" w:cs="Arial" w:eastAsia="Arial" w:hAnsi="Arial"/>
                <w:sz w:val="15"/>
                <w:szCs w:val="15"/>
                <w:color w:val="auto"/>
                <w:w w:val="90"/>
              </w:rPr>
              <w:t>(2)</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12.09%</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 w:hanging="424"/>
        <w:spacing w:after="0" w:line="259"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of the voting shares of 989677 Alberta Ltd.</w:t>
      </w:r>
    </w:p>
    <w:p>
      <w:pPr>
        <w:spacing w:after="0" w:line="11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4"/>
          </w:cols>
          <w:pgMar w:left="436" w:top="274"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88"/>
              </w:rPr>
              <w:t>Tammy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96"/>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8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8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8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1,722,805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10</w:t>
            </w:r>
          </w:p>
        </w:tc>
        <w:tc>
          <w:tcPr>
            <w:tcW w:w="8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1,722,805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0"/>
              </w:rPr>
              <w:t xml:space="preserve">1,722,805 </w:t>
            </w:r>
            <w:r>
              <w:rPr>
                <w:rFonts w:ascii="Arial" w:cs="Arial" w:eastAsia="Arial" w:hAnsi="Arial"/>
                <w:sz w:val="15"/>
                <w:szCs w:val="15"/>
                <w:color w:val="auto"/>
                <w:w w:val="90"/>
              </w:rPr>
              <w:t>(3)</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12.09%</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64" w:right="2640" w:hanging="5464"/>
        <w:spacing w:after="0" w:line="449" w:lineRule="auto"/>
        <w:tabs>
          <w:tab w:leader="none" w:pos="433" w:val="left"/>
        </w:tabs>
        <w:numPr>
          <w:ilvl w:val="0"/>
          <w:numId w:val="4"/>
        </w:numPr>
        <w:rPr>
          <w:rFonts w:ascii="Arial" w:cs="Arial" w:eastAsia="Arial" w:hAnsi="Arial"/>
          <w:sz w:val="15"/>
          <w:szCs w:val="15"/>
          <w:color w:val="auto"/>
        </w:rPr>
      </w:pPr>
      <w:r>
        <w:rPr>
          <w:rFonts w:ascii="Arial" w:cs="Arial" w:eastAsia="Arial" w:hAnsi="Arial"/>
          <w:sz w:val="18"/>
          <w:szCs w:val="18"/>
          <w:color w:val="auto"/>
        </w:rPr>
        <w:t>Mrs. Torgerson may be deemed to be the beneficial owner of the shares held by her spouse Lance Torgerson. 6</w:t>
      </w:r>
    </w:p>
    <w:p>
      <w:pPr>
        <w:sectPr>
          <w:pgSz w:w="11900" w:h="16838" w:orient="portrait"/>
          <w:cols w:equalWidth="0" w:num="1">
            <w:col w:w="10904"/>
          </w:cols>
          <w:pgMar w:left="436" w:top="274" w:right="5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3"/>
              </w:rPr>
              <w:t>Richard Torgerson</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0" w:type="dxa"/>
            <w:vAlign w:val="bottom"/>
            <w:gridSpan w:val="4"/>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8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89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9"/>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xml:space="preserve">1,295,574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94"/>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8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1,295,574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0"/>
              </w:rPr>
              <w:t xml:space="preserve">1,295,574 </w:t>
            </w:r>
            <w:r>
              <w:rPr>
                <w:rFonts w:ascii="Arial" w:cs="Arial" w:eastAsia="Arial" w:hAnsi="Arial"/>
                <w:sz w:val="15"/>
                <w:szCs w:val="15"/>
                <w:color w:val="auto"/>
                <w:w w:val="90"/>
              </w:rPr>
              <w:t>(4)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9.09%</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line="277"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Richard Torgerson may be deemed to be the beneficial owner of the shares held directly by Torgerson Family Trust, of which Richard Torgerson is one of three co-trustees.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6 TO SCHEDULE 13D</w:t>
      </w:r>
    </w:p>
    <w:p>
      <w:pPr>
        <w:spacing w:after="0" w:line="229"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i w:val="1"/>
          <w:iCs w:val="1"/>
          <w:color w:val="auto"/>
        </w:rPr>
        <w:t>This Amendment No. 6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The ownership percentage is calculated based upon 14,250,180 of the Issuer’s Common Shares outstanding as of October 25, 2021, as reported in the Issuer’s quarterly report for the period ending September 30, 2021 on the Form 10-Q filed with the Securities and Exchange Commission (the “SEC”) on October 28, 2021.</w:t>
      </w:r>
    </w:p>
    <w:p>
      <w:pPr>
        <w:spacing w:after="0" w:line="184" w:lineRule="exact"/>
        <w:rPr>
          <w:sz w:val="20"/>
          <w:szCs w:val="20"/>
          <w:color w:val="auto"/>
        </w:rPr>
      </w:pPr>
    </w:p>
    <w:p>
      <w:pPr>
        <w:ind w:left="4" w:right="20" w:hanging="4"/>
        <w:spacing w:after="0" w:line="308"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table sets forth all transactions with respect to the Common Shares effected during the past sixty (60) days prior to the effective date of this Amendment No. 6 to Schedule 13D by the Reporting Persons. All transactions were made on the New York Stock Exchange.</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Volume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7"/>
              </w:rPr>
              <w:t>Total shares</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Date of Transaction</w:t>
            </w:r>
          </w:p>
        </w:tc>
        <w:tc>
          <w:tcPr>
            <w:tcW w:w="34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460" w:type="dxa"/>
            <w:vAlign w:val="bottom"/>
          </w:tcPr>
          <w:p>
            <w:pPr>
              <w:spacing w:after="0"/>
              <w:rPr>
                <w:sz w:val="12"/>
                <w:szCs w:val="12"/>
                <w:color w:val="auto"/>
              </w:rPr>
            </w:pPr>
          </w:p>
        </w:tc>
        <w:tc>
          <w:tcPr>
            <w:tcW w:w="16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(Torgerson Family</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(989677 Alberta</w:t>
            </w:r>
          </w:p>
        </w:tc>
        <w:tc>
          <w:tcPr>
            <w:tcW w:w="1260" w:type="dxa"/>
            <w:vAlign w:val="bottom"/>
            <w:gridSpan w:val="2"/>
            <w:vMerge w:val="continue"/>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3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9"/>
              </w:rPr>
              <w:t>Trust):</w:t>
            </w:r>
          </w:p>
        </w:tc>
        <w:tc>
          <w:tcPr>
            <w:tcW w:w="15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rPr>
              <w:t>Ltd.):</w:t>
            </w:r>
          </w:p>
        </w:tc>
        <w:tc>
          <w:tcPr>
            <w:tcW w:w="126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sold</w:t>
            </w:r>
          </w:p>
        </w:tc>
        <w:tc>
          <w:tcPr>
            <w:tcW w:w="120" w:type="dxa"/>
            <w:vAlign w:val="bottom"/>
          </w:tcPr>
          <w:p>
            <w:pPr>
              <w:spacing w:after="0"/>
              <w:rPr>
                <w:sz w:val="15"/>
                <w:szCs w:val="15"/>
                <w:color w:val="auto"/>
              </w:rPr>
            </w:pPr>
          </w:p>
        </w:tc>
        <w:tc>
          <w:tcPr>
            <w:tcW w:w="5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Jan-06-2022</w:t>
            </w:r>
          </w:p>
        </w:tc>
        <w:tc>
          <w:tcPr>
            <w:tcW w:w="3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Sale</w:t>
            </w:r>
          </w:p>
        </w:tc>
        <w:tc>
          <w:tcPr>
            <w:tcW w:w="4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4,182</w:t>
            </w: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79"/>
              </w:rPr>
              <w:t>620</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4,802</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Jan-07-2022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4,373</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648</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Jan-10-2022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4,589</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680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Jan-11-2022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4,754</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704</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Jan-12-2022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4,816</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714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Jan-13-2022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4,866</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721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Jan-14-2022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4,796</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711</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Jan-18-2022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4,843</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718</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Jan-19-2022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5,108</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757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Jan-20-2022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5,008</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742</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Jan-21-2022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5,052</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748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Jan-24-2022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5,252</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778</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Jan-25-2022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5,518</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817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Jan-26-2022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5,575</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826</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6,401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Jan-27-2022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5,705</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845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Jan-28-2022</w:t>
            </w:r>
          </w:p>
        </w:tc>
        <w:tc>
          <w:tcPr>
            <w:tcW w:w="34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tcPr>
          <w:p>
            <w:pPr>
              <w:jc w:val="right"/>
              <w:ind w:right="520"/>
              <w:spacing w:after="0"/>
              <w:rPr>
                <w:sz w:val="20"/>
                <w:szCs w:val="20"/>
                <w:color w:val="auto"/>
              </w:rPr>
            </w:pPr>
            <w:r>
              <w:rPr>
                <w:rFonts w:ascii="Arial" w:cs="Arial" w:eastAsia="Arial" w:hAnsi="Arial"/>
                <w:sz w:val="18"/>
                <w:szCs w:val="18"/>
                <w:color w:val="auto"/>
              </w:rPr>
              <w:t>5,872</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870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6,742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Jan-31-2022</w:t>
            </w:r>
          </w:p>
        </w:tc>
        <w:tc>
          <w:tcPr>
            <w:tcW w:w="3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Sale</w:t>
            </w:r>
          </w:p>
        </w:tc>
        <w:tc>
          <w:tcPr>
            <w:tcW w:w="2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6,102</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904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8</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Feb-01-2022</w:t>
            </w:r>
          </w:p>
        </w:tc>
        <w:tc>
          <w:tcPr>
            <w:tcW w:w="330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6,457</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957</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Feb-02-2022</w:t>
            </w:r>
          </w:p>
        </w:tc>
        <w:tc>
          <w:tcPr>
            <w:tcW w:w="3300" w:type="dxa"/>
            <w:vAlign w:val="bottom"/>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6,651</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985</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7,636</w:t>
            </w:r>
          </w:p>
        </w:tc>
        <w:tc>
          <w:tcPr>
            <w:tcW w:w="90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108"/>
        </w:trPr>
        <w:tc>
          <w:tcPr>
            <w:tcW w:w="3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Feb-03-2022</w:t>
            </w:r>
          </w:p>
        </w:tc>
        <w:tc>
          <w:tcPr>
            <w:tcW w:w="330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6,625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981</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Feb-04-2022</w:t>
            </w:r>
          </w:p>
        </w:tc>
        <w:tc>
          <w:tcPr>
            <w:tcW w:w="3300" w:type="dxa"/>
            <w:vAlign w:val="bottom"/>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6,639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983</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7,622</w:t>
            </w:r>
          </w:p>
        </w:tc>
        <w:tc>
          <w:tcPr>
            <w:tcW w:w="90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108"/>
        </w:trPr>
        <w:tc>
          <w:tcPr>
            <w:tcW w:w="3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Feb-07-2022</w:t>
            </w:r>
          </w:p>
        </w:tc>
        <w:tc>
          <w:tcPr>
            <w:tcW w:w="330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6,656</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986</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Feb-08-2022</w:t>
            </w:r>
          </w:p>
        </w:tc>
        <w:tc>
          <w:tcPr>
            <w:tcW w:w="3300" w:type="dxa"/>
            <w:vAlign w:val="bottom"/>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6,621</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981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7,602</w:t>
            </w:r>
          </w:p>
        </w:tc>
        <w:tc>
          <w:tcPr>
            <w:tcW w:w="90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108"/>
        </w:trPr>
        <w:tc>
          <w:tcPr>
            <w:tcW w:w="3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Feb-09-2022</w:t>
            </w:r>
          </w:p>
        </w:tc>
        <w:tc>
          <w:tcPr>
            <w:tcW w:w="3300" w:type="dxa"/>
            <w:vAlign w:val="bottom"/>
            <w:shd w:val="clear" w:color="auto" w:fill="CCEEFF"/>
          </w:tcPr>
          <w:p>
            <w:pPr>
              <w:ind w:left="2640"/>
              <w:spacing w:after="0"/>
              <w:rPr>
                <w:sz w:val="20"/>
                <w:szCs w:val="20"/>
                <w:color w:val="auto"/>
              </w:rPr>
            </w:pPr>
            <w:r>
              <w:rPr>
                <w:rFonts w:ascii="Arial" w:cs="Arial" w:eastAsia="Arial" w:hAnsi="Arial"/>
                <w:sz w:val="18"/>
                <w:szCs w:val="18"/>
                <w:color w:val="auto"/>
              </w:rPr>
              <w:t>Sale</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6,645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984</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r>
    </w:tbl>
    <w:p>
      <w:pPr>
        <w:spacing w:after="0" w:line="202" w:lineRule="exact"/>
        <w:rPr>
          <w:sz w:val="20"/>
          <w:szCs w:val="20"/>
          <w:color w:val="auto"/>
        </w:rPr>
      </w:pPr>
    </w:p>
    <w:p>
      <w:pPr>
        <w:ind w:left="264" w:hanging="264"/>
        <w:spacing w:after="0"/>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396" w:right="439" w:bottom="1440" w:gutter="0" w:footer="0" w:header="0"/>
        </w:sectPr>
      </w:pPr>
    </w:p>
    <w:bookmarkStart w:id="9" w:name="page10"/>
    <w:bookmarkEnd w:id="9"/>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9,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sectPr>
      <w:pgSz w:w="11900" w:h="16838" w:orient="portrait"/>
      <w:cols w:equalWidth="0" w:num="1">
        <w:col w:w="10440"/>
      </w:cols>
      <w:pgMar w:left="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2022-02-12T01:50:09Z</dcterms:created>
  <dcterms:modified xsi:type="dcterms:W3CDTF">2022-02-12T01:50:09Z</dcterms:modified>
</cp:coreProperties>
</file>