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055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5587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McCann Peter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02/11/2018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203"/>
        <w:spacing w:after="0"/>
        <w:rPr>
          <w:sz w:val="20"/>
          <w:szCs w:val="20"/>
          <w:color w:val="auto"/>
        </w:rPr>
      </w:pPr>
      <w:r>
        <w:rPr>
          <w:rFonts w:ascii="Arial" w:cs="Arial" w:eastAsia="Arial" w:hAnsi="Arial"/>
          <w:sz w:val="17"/>
          <w:szCs w:val="17"/>
          <w:color w:val="0000FF"/>
        </w:rPr>
        <w:t>See Remarks</w:t>
      </w:r>
    </w:p>
    <w:p>
      <w:pPr>
        <w:spacing w:after="0" w:line="334"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4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6"/>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68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Transaction  Disposed Of (D) (Instr. 3, 4 and</w:t>
            </w:r>
          </w:p>
        </w:tc>
        <w:tc>
          <w:tcPr>
            <w:tcW w:w="16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40" w:type="dxa"/>
            <w:vAlign w:val="bottom"/>
            <w:gridSpan w:val="2"/>
          </w:tcPr>
          <w:p>
            <w:pPr>
              <w:jc w:val="center"/>
              <w:ind w:left="610"/>
              <w:spacing w:after="0"/>
              <w:rPr>
                <w:sz w:val="20"/>
                <w:szCs w:val="20"/>
                <w:color w:val="auto"/>
              </w:rPr>
            </w:pPr>
            <w:r>
              <w:rPr>
                <w:rFonts w:ascii="Arial" w:cs="Arial" w:eastAsia="Arial" w:hAnsi="Arial"/>
                <w:sz w:val="17"/>
                <w:szCs w:val="17"/>
                <w:color w:val="0000FF"/>
                <w:w w:val="91"/>
              </w:rPr>
              <w:t>02/11/2018</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ind w:left="240"/>
              <w:spacing w:after="0"/>
              <w:rPr>
                <w:sz w:val="20"/>
                <w:szCs w:val="20"/>
                <w:color w:val="auto"/>
              </w:rPr>
            </w:pPr>
            <w:r>
              <w:rPr>
                <w:rFonts w:ascii="Arial" w:cs="Arial" w:eastAsia="Arial" w:hAnsi="Arial"/>
                <w:sz w:val="17"/>
                <w:szCs w:val="17"/>
                <w:color w:val="0000FF"/>
                <w:w w:val="92"/>
              </w:rPr>
              <w:t>33,012</w:t>
            </w:r>
          </w:p>
        </w:tc>
        <w:tc>
          <w:tcPr>
            <w:tcW w:w="640" w:type="dxa"/>
            <w:vAlign w:val="bottom"/>
          </w:tcPr>
          <w:p>
            <w:pPr>
              <w:ind w:left="360"/>
              <w:spacing w:after="0"/>
              <w:rPr>
                <w:sz w:val="20"/>
                <w:szCs w:val="20"/>
                <w:color w:val="auto"/>
              </w:rPr>
            </w:pPr>
            <w:r>
              <w:rPr>
                <w:rFonts w:ascii="Arial" w:cs="Arial" w:eastAsia="Arial" w:hAnsi="Arial"/>
                <w:sz w:val="17"/>
                <w:szCs w:val="17"/>
                <w:color w:val="0000FF"/>
              </w:rPr>
              <w:t>A</w:t>
            </w:r>
          </w:p>
        </w:tc>
        <w:tc>
          <w:tcPr>
            <w:tcW w:w="560" w:type="dxa"/>
            <w:vAlign w:val="bottom"/>
          </w:tcPr>
          <w:p>
            <w:pPr>
              <w:jc w:val="right"/>
              <w:ind w:right="54"/>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23"/>
                <w:szCs w:val="23"/>
                <w:color w:val="auto"/>
              </w:rPr>
            </w:pPr>
          </w:p>
        </w:tc>
        <w:tc>
          <w:tcPr>
            <w:tcW w:w="1220" w:type="dxa"/>
            <w:vAlign w:val="bottom"/>
            <w:gridSpan w:val="2"/>
          </w:tcPr>
          <w:p>
            <w:pPr>
              <w:ind w:left="320"/>
              <w:spacing w:after="0"/>
              <w:rPr>
                <w:sz w:val="20"/>
                <w:szCs w:val="20"/>
                <w:color w:val="auto"/>
              </w:rPr>
            </w:pPr>
            <w:r>
              <w:rPr>
                <w:rFonts w:ascii="Arial" w:cs="Arial" w:eastAsia="Arial" w:hAnsi="Arial"/>
                <w:sz w:val="17"/>
                <w:szCs w:val="17"/>
                <w:color w:val="0000FF"/>
              </w:rPr>
              <w:t>116,694</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610"/>
              <w:spacing w:after="0"/>
              <w:rPr>
                <w:sz w:val="20"/>
                <w:szCs w:val="20"/>
                <w:color w:val="auto"/>
              </w:rPr>
            </w:pPr>
            <w:r>
              <w:rPr>
                <w:rFonts w:ascii="Arial" w:cs="Arial" w:eastAsia="Arial" w:hAnsi="Arial"/>
                <w:sz w:val="17"/>
                <w:szCs w:val="17"/>
                <w:color w:val="0000FF"/>
                <w:w w:val="91"/>
              </w:rPr>
              <w:t>02/11/2018</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2"/>
              </w:rPr>
              <w:t>16,506</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3.18</w:t>
            </w:r>
            <w:r>
              <w:rPr>
                <w:rFonts w:ascii="Arial" w:cs="Arial" w:eastAsia="Arial" w:hAnsi="Arial"/>
                <w:sz w:val="22"/>
                <w:szCs w:val="22"/>
                <w:color w:val="008000"/>
                <w:vertAlign w:val="superscript"/>
              </w:rPr>
              <w:t>(2)</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100,188</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jc w:val="center"/>
              <w:ind w:right="438"/>
              <w:spacing w:after="0"/>
              <w:rPr>
                <w:sz w:val="20"/>
                <w:szCs w:val="20"/>
                <w:color w:val="auto"/>
              </w:rPr>
            </w:pPr>
            <w:r>
              <w:rPr>
                <w:rFonts w:ascii="Arial" w:cs="Arial" w:eastAsia="Arial" w:hAnsi="Arial"/>
                <w:sz w:val="12"/>
                <w:szCs w:val="12"/>
                <w:b w:val="1"/>
                <w:bCs w:val="1"/>
                <w:color w:val="auto"/>
                <w:w w:val="99"/>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center"/>
              <w:ind w:right="438"/>
              <w:spacing w:after="0" w:line="134" w:lineRule="exact"/>
              <w:rPr>
                <w:sz w:val="20"/>
                <w:szCs w:val="20"/>
                <w:color w:val="auto"/>
              </w:rPr>
            </w:pPr>
            <w:r>
              <w:rPr>
                <w:rFonts w:ascii="Arial" w:cs="Arial" w:eastAsia="Arial" w:hAnsi="Arial"/>
                <w:sz w:val="12"/>
                <w:szCs w:val="12"/>
                <w:b w:val="1"/>
                <w:bCs w:val="1"/>
                <w:color w:val="auto"/>
                <w:w w:val="93"/>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02/11/2018</w:t>
            </w:r>
          </w:p>
        </w:tc>
        <w:tc>
          <w:tcPr>
            <w:tcW w:w="1180" w:type="dxa"/>
            <w:vAlign w:val="bottom"/>
          </w:tcPr>
          <w:p>
            <w:pPr>
              <w:spacing w:after="0"/>
              <w:rPr>
                <w:sz w:val="21"/>
                <w:szCs w:val="21"/>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tcPr>
          <w:p>
            <w:pPr>
              <w:ind w:left="480"/>
              <w:spacing w:after="0"/>
              <w:rPr>
                <w:sz w:val="20"/>
                <w:szCs w:val="20"/>
                <w:color w:val="auto"/>
              </w:rPr>
            </w:pPr>
            <w:r>
              <w:rPr>
                <w:rFonts w:ascii="Arial" w:cs="Arial" w:eastAsia="Arial" w:hAnsi="Arial"/>
                <w:sz w:val="13"/>
                <w:szCs w:val="13"/>
                <w:color w:val="0000FF"/>
              </w:rPr>
              <w:t>33,012</w:t>
            </w:r>
          </w:p>
        </w:tc>
        <w:tc>
          <w:tcPr>
            <w:tcW w:w="860" w:type="dxa"/>
            <w:vAlign w:val="bottom"/>
            <w:gridSpan w:val="2"/>
          </w:tcPr>
          <w:p>
            <w:pPr>
              <w:ind w:left="320"/>
              <w:spacing w:after="0"/>
              <w:rPr>
                <w:sz w:val="20"/>
                <w:szCs w:val="20"/>
                <w:color w:val="auto"/>
              </w:rPr>
            </w:pPr>
            <w:r>
              <w:rPr>
                <w:rFonts w:ascii="Arial" w:cs="Arial" w:eastAsia="Arial" w:hAnsi="Arial"/>
                <w:sz w:val="11"/>
                <w:szCs w:val="11"/>
                <w:color w:val="008000"/>
              </w:rPr>
              <w:t>(1)</w:t>
            </w:r>
          </w:p>
        </w:tc>
        <w:tc>
          <w:tcPr>
            <w:tcW w:w="740" w:type="dxa"/>
            <w:vAlign w:val="bottom"/>
          </w:tcPr>
          <w:p>
            <w:pPr>
              <w:ind w:left="240"/>
              <w:spacing w:after="0"/>
              <w:rPr>
                <w:sz w:val="20"/>
                <w:szCs w:val="20"/>
                <w:color w:val="auto"/>
              </w:rPr>
            </w:pPr>
            <w:r>
              <w:rPr>
                <w:rFonts w:ascii="Arial" w:cs="Arial" w:eastAsia="Arial" w:hAnsi="Arial"/>
                <w:sz w:val="11"/>
                <w:szCs w:val="11"/>
                <w:color w:val="008000"/>
              </w:rPr>
              <w:t>(1)</w:t>
            </w: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33,012</w:t>
            </w:r>
          </w:p>
        </w:tc>
        <w:tc>
          <w:tcPr>
            <w:tcW w:w="160" w:type="dxa"/>
            <w:vAlign w:val="bottom"/>
          </w:tcPr>
          <w:p>
            <w:pPr>
              <w:spacing w:after="0"/>
              <w:rPr>
                <w:sz w:val="21"/>
                <w:szCs w:val="21"/>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20" w:type="dxa"/>
            <w:vAlign w:val="bottom"/>
            <w:gridSpan w:val="2"/>
          </w:tcPr>
          <w:p>
            <w:pPr>
              <w:ind w:left="220"/>
              <w:spacing w:after="0"/>
              <w:rPr>
                <w:sz w:val="20"/>
                <w:szCs w:val="20"/>
                <w:color w:val="auto"/>
              </w:rPr>
            </w:pPr>
            <w:r>
              <w:rPr>
                <w:rFonts w:ascii="Arial" w:cs="Arial" w:eastAsia="Arial" w:hAnsi="Arial"/>
                <w:sz w:val="13"/>
                <w:szCs w:val="13"/>
                <w:color w:val="0000FF"/>
              </w:rPr>
              <w:t>257,339</w:t>
            </w: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Shares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3"/>
                <w:szCs w:val="13"/>
                <w:color w:val="0000FF"/>
              </w:rPr>
              <w:t>Shares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deferred share represents a contingent right to receive one Civeo common share. The deferred shares vest at various times based on the grant date. 33,012 deferred shares vested on February 11, 2018.</w:t>
      </w:r>
    </w:p>
    <w:p>
      <w:pPr>
        <w:spacing w:after="0" w:line="63" w:lineRule="exact"/>
        <w:rPr>
          <w:rFonts w:ascii="Arial" w:cs="Arial" w:eastAsia="Arial" w:hAnsi="Arial"/>
          <w:sz w:val="12"/>
          <w:szCs w:val="12"/>
          <w:color w:val="008000"/>
        </w:rPr>
      </w:pPr>
    </w:p>
    <w:p>
      <w:pPr>
        <w:ind w:left="40" w:right="26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11, 2018, pursuant to a plan of disposition adopted in accordance with Rule 10b5-1 of the Securities Exchange Act of 1934, Mr. McCann sold 16,506 shares in multiple trades at prices ranging from $3.15 to $3.22. The price reported above reflects the weighted average price. Mr. McCann hereby undertakes to provide the Securities and Exchange Commission staff, the issuer or any security holder of the issuer, upon request, full information regarding the number of shares and prices at which the transaction was effected.</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Senior Vice President, Australia</w:t>
      </w:r>
    </w:p>
    <w:p>
      <w:pPr>
        <w:ind w:left="6860"/>
        <w:spacing w:after="0" w:line="190" w:lineRule="auto"/>
        <w:rPr>
          <w:sz w:val="20"/>
          <w:szCs w:val="20"/>
          <w:color w:val="auto"/>
        </w:rPr>
      </w:pPr>
      <w:r>
        <w:rPr>
          <w:rFonts w:ascii="Arial" w:cs="Arial" w:eastAsia="Arial" w:hAnsi="Arial"/>
          <w:sz w:val="17"/>
          <w:szCs w:val="17"/>
          <w:color w:val="0000FF"/>
        </w:rPr>
        <w:t xml:space="preserve">/s/ Peter McCann, by Bradley J. </w:t>
      </w:r>
      <w:r>
        <w:rPr>
          <w:rFonts w:ascii="Arial" w:cs="Arial" w:eastAsia="Arial" w:hAnsi="Arial"/>
          <w:sz w:val="34"/>
          <w:szCs w:val="34"/>
          <w:color w:val="0000FF"/>
          <w:vertAlign w:val="subscript"/>
        </w:rPr>
        <w:t>02/14/2018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128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287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Dodson,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11449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4905" cy="825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-84455</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4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734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2019-12-08T08:45:47Z</dcterms:created>
  <dcterms:modified xsi:type="dcterms:W3CDTF">2019-12-08T08:45:47Z</dcterms:modified>
</cp:coreProperties>
</file>