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NAVARRE RICHARD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36,359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Common share portion of annual retainer granted quarterly under the 2014 Equity Participation Plan of Civeo Corporation for service as Chairman of the Board of Directors.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Bradley Dodson,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13886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2021-10-01T12:38:09Z</dcterms:created>
  <dcterms:modified xsi:type="dcterms:W3CDTF">2021-10-01T12:38:09Z</dcterms:modified>
</cp:coreProperties>
</file>