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866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6613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Steininger Frank</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02/23/2019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3"/>
        <w:spacing w:after="0"/>
        <w:rPr>
          <w:sz w:val="20"/>
          <w:szCs w:val="20"/>
          <w:color w:val="auto"/>
        </w:rPr>
      </w:pPr>
      <w:r>
        <w:rPr>
          <w:rFonts w:ascii="Arial" w:cs="Arial" w:eastAsia="Arial" w:hAnsi="Arial"/>
          <w:sz w:val="17"/>
          <w:szCs w:val="17"/>
          <w:color w:val="0000FF"/>
        </w:rPr>
        <w:t>EVP, CFO &amp; Treasurer</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0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3320" w:type="dxa"/>
            <w:vAlign w:val="bottom"/>
            <w:gridSpan w:val="8"/>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  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jc w:val="center"/>
              <w:ind w:left="58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380" w:type="dxa"/>
            <w:vAlign w:val="bottom"/>
          </w:tcPr>
          <w:p>
            <w:pPr>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vMerge w:val="restart"/>
          </w:tcPr>
          <w:p>
            <w:pPr>
              <w:jc w:val="right"/>
              <w:ind w:right="122"/>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20" w:type="dxa"/>
            <w:vAlign w:val="bottom"/>
            <w:gridSpan w:val="2"/>
          </w:tcPr>
          <w:p>
            <w:pPr>
              <w:jc w:val="center"/>
              <w:ind w:left="607"/>
              <w:spacing w:after="0"/>
              <w:rPr>
                <w:sz w:val="20"/>
                <w:szCs w:val="20"/>
                <w:color w:val="auto"/>
              </w:rPr>
            </w:pPr>
            <w:r>
              <w:rPr>
                <w:rFonts w:ascii="Arial" w:cs="Arial" w:eastAsia="Arial" w:hAnsi="Arial"/>
                <w:sz w:val="17"/>
                <w:szCs w:val="17"/>
                <w:color w:val="0000FF"/>
                <w:w w:val="93"/>
              </w:rPr>
              <w:t>02/23/2019</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6"/>
              <w:spacing w:after="0"/>
              <w:rPr>
                <w:sz w:val="20"/>
                <w:szCs w:val="20"/>
                <w:color w:val="auto"/>
              </w:rPr>
            </w:pPr>
            <w:r>
              <w:rPr>
                <w:rFonts w:ascii="Arial" w:cs="Arial" w:eastAsia="Arial" w:hAnsi="Arial"/>
                <w:sz w:val="13"/>
                <w:szCs w:val="13"/>
                <w:color w:val="0000FF"/>
              </w:rPr>
              <w:t>M</w:t>
            </w:r>
          </w:p>
        </w:tc>
        <w:tc>
          <w:tcPr>
            <w:tcW w:w="1000" w:type="dxa"/>
            <w:vAlign w:val="bottom"/>
            <w:gridSpan w:val="2"/>
          </w:tcPr>
          <w:p>
            <w:pPr>
              <w:jc w:val="center"/>
              <w:spacing w:after="0"/>
              <w:rPr>
                <w:sz w:val="20"/>
                <w:szCs w:val="20"/>
                <w:color w:val="auto"/>
              </w:rPr>
            </w:pPr>
            <w:r>
              <w:rPr>
                <w:rFonts w:ascii="Arial" w:cs="Arial" w:eastAsia="Arial" w:hAnsi="Arial"/>
                <w:sz w:val="17"/>
                <w:szCs w:val="17"/>
                <w:color w:val="0000FF"/>
                <w:w w:val="91"/>
              </w:rPr>
              <w:t>129,629</w:t>
            </w:r>
          </w:p>
        </w:tc>
        <w:tc>
          <w:tcPr>
            <w:tcW w:w="380" w:type="dxa"/>
            <w:vAlign w:val="bottom"/>
          </w:tcPr>
          <w:p>
            <w:pPr>
              <w:ind w:left="14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149"/>
              <w:spacing w:after="0"/>
              <w:rPr>
                <w:sz w:val="20"/>
                <w:szCs w:val="20"/>
                <w:color w:val="auto"/>
              </w:rPr>
            </w:pPr>
            <w:r>
              <w:rPr>
                <w:rFonts w:ascii="Arial" w:cs="Arial" w:eastAsia="Arial" w:hAnsi="Arial"/>
                <w:sz w:val="11"/>
                <w:szCs w:val="11"/>
                <w:color w:val="008000"/>
                <w:w w:val="96"/>
              </w:rPr>
              <w:t>(1)(2)</w:t>
            </w:r>
          </w:p>
        </w:tc>
        <w:tc>
          <w:tcPr>
            <w:tcW w:w="40" w:type="dxa"/>
            <w:vAlign w:val="bottom"/>
          </w:tcPr>
          <w:p>
            <w:pPr>
              <w:spacing w:after="0"/>
              <w:rPr>
                <w:sz w:val="23"/>
                <w:szCs w:val="23"/>
                <w:color w:val="auto"/>
              </w:rPr>
            </w:pPr>
          </w:p>
        </w:tc>
        <w:tc>
          <w:tcPr>
            <w:tcW w:w="1340" w:type="dxa"/>
            <w:vAlign w:val="bottom"/>
            <w:gridSpan w:val="3"/>
          </w:tcPr>
          <w:p>
            <w:pPr>
              <w:jc w:val="center"/>
              <w:ind w:left="10"/>
              <w:spacing w:after="0"/>
              <w:rPr>
                <w:sz w:val="20"/>
                <w:szCs w:val="20"/>
                <w:color w:val="auto"/>
              </w:rPr>
            </w:pPr>
            <w:r>
              <w:rPr>
                <w:rFonts w:ascii="Arial" w:cs="Arial" w:eastAsia="Arial" w:hAnsi="Arial"/>
                <w:sz w:val="17"/>
                <w:szCs w:val="17"/>
                <w:color w:val="0000FF"/>
                <w:w w:val="94"/>
              </w:rPr>
              <w:t>702,384</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20" w:type="dxa"/>
            <w:vAlign w:val="bottom"/>
            <w:gridSpan w:val="2"/>
          </w:tcPr>
          <w:p>
            <w:pPr>
              <w:jc w:val="center"/>
              <w:ind w:left="607"/>
              <w:spacing w:after="0"/>
              <w:rPr>
                <w:sz w:val="20"/>
                <w:szCs w:val="20"/>
                <w:color w:val="auto"/>
              </w:rPr>
            </w:pPr>
            <w:r>
              <w:rPr>
                <w:rFonts w:ascii="Arial" w:cs="Arial" w:eastAsia="Arial" w:hAnsi="Arial"/>
                <w:sz w:val="17"/>
                <w:szCs w:val="17"/>
                <w:color w:val="0000FF"/>
                <w:w w:val="93"/>
              </w:rPr>
              <w:t>02/23/2019</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36"/>
              <w:spacing w:after="0"/>
              <w:rPr>
                <w:sz w:val="20"/>
                <w:szCs w:val="20"/>
                <w:color w:val="auto"/>
              </w:rPr>
            </w:pPr>
            <w:r>
              <w:rPr>
                <w:rFonts w:ascii="Arial" w:cs="Arial" w:eastAsia="Arial" w:hAnsi="Arial"/>
                <w:sz w:val="13"/>
                <w:szCs w:val="13"/>
                <w:color w:val="0000FF"/>
              </w:rPr>
              <w:t>D</w:t>
            </w:r>
          </w:p>
        </w:tc>
        <w:tc>
          <w:tcPr>
            <w:tcW w:w="1000" w:type="dxa"/>
            <w:vAlign w:val="bottom"/>
            <w:gridSpan w:val="2"/>
          </w:tcPr>
          <w:p>
            <w:pPr>
              <w:jc w:val="center"/>
              <w:spacing w:after="0"/>
              <w:rPr>
                <w:sz w:val="20"/>
                <w:szCs w:val="20"/>
                <w:color w:val="auto"/>
              </w:rPr>
            </w:pPr>
            <w:r>
              <w:rPr>
                <w:rFonts w:ascii="Arial" w:cs="Arial" w:eastAsia="Arial" w:hAnsi="Arial"/>
                <w:sz w:val="17"/>
                <w:szCs w:val="17"/>
                <w:color w:val="0000FF"/>
                <w:w w:val="91"/>
              </w:rPr>
              <w:t>129,629</w:t>
            </w: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109"/>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2.62</w:t>
            </w:r>
          </w:p>
        </w:tc>
        <w:tc>
          <w:tcPr>
            <w:tcW w:w="1340" w:type="dxa"/>
            <w:vAlign w:val="bottom"/>
            <w:gridSpan w:val="3"/>
          </w:tcPr>
          <w:p>
            <w:pPr>
              <w:jc w:val="center"/>
              <w:ind w:left="10"/>
              <w:spacing w:after="0"/>
              <w:rPr>
                <w:sz w:val="20"/>
                <w:szCs w:val="20"/>
                <w:color w:val="auto"/>
              </w:rPr>
            </w:pPr>
            <w:r>
              <w:rPr>
                <w:rFonts w:ascii="Arial" w:cs="Arial" w:eastAsia="Arial" w:hAnsi="Arial"/>
                <w:sz w:val="17"/>
                <w:szCs w:val="17"/>
                <w:color w:val="0000FF"/>
                <w:w w:val="94"/>
              </w:rPr>
              <w:t>572,755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607"/>
              <w:spacing w:after="0"/>
              <w:rPr>
                <w:sz w:val="20"/>
                <w:szCs w:val="20"/>
                <w:color w:val="auto"/>
              </w:rPr>
            </w:pPr>
            <w:r>
              <w:rPr>
                <w:rFonts w:ascii="Arial" w:cs="Arial" w:eastAsia="Arial" w:hAnsi="Arial"/>
                <w:sz w:val="17"/>
                <w:szCs w:val="17"/>
                <w:color w:val="0000FF"/>
                <w:w w:val="93"/>
              </w:rPr>
              <w:t>02/23/2019</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6"/>
              <w:spacing w:after="0"/>
              <w:rPr>
                <w:sz w:val="20"/>
                <w:szCs w:val="20"/>
                <w:color w:val="auto"/>
              </w:rPr>
            </w:pPr>
            <w:r>
              <w:rPr>
                <w:rFonts w:ascii="Arial" w:cs="Arial" w:eastAsia="Arial" w:hAnsi="Arial"/>
                <w:sz w:val="13"/>
                <w:szCs w:val="13"/>
                <w:color w:val="0000FF"/>
              </w:rPr>
              <w:t>A</w:t>
            </w:r>
          </w:p>
        </w:tc>
        <w:tc>
          <w:tcPr>
            <w:tcW w:w="10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777,778</w:t>
            </w:r>
            <w:r>
              <w:rPr>
                <w:rFonts w:ascii="Arial" w:cs="Arial" w:eastAsia="Arial" w:hAnsi="Arial"/>
                <w:sz w:val="22"/>
                <w:szCs w:val="22"/>
                <w:color w:val="008000"/>
                <w:w w:val="88"/>
                <w:vertAlign w:val="superscript"/>
              </w:rPr>
              <w:t>(3)</w:t>
            </w: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4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ind w:left="10"/>
              <w:spacing w:after="0"/>
              <w:rPr>
                <w:sz w:val="20"/>
                <w:szCs w:val="20"/>
                <w:color w:val="auto"/>
              </w:rPr>
            </w:pPr>
            <w:r>
              <w:rPr>
                <w:rFonts w:ascii="Arial" w:cs="Arial" w:eastAsia="Arial" w:hAnsi="Arial"/>
                <w:sz w:val="17"/>
                <w:szCs w:val="17"/>
                <w:color w:val="0000FF"/>
                <w:w w:val="92"/>
              </w:rPr>
              <w:t>1,350,533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20" w:type="dxa"/>
            <w:vAlign w:val="bottom"/>
            <w:gridSpan w:val="2"/>
          </w:tcPr>
          <w:p>
            <w:pPr>
              <w:jc w:val="center"/>
              <w:ind w:left="607"/>
              <w:spacing w:after="0"/>
              <w:rPr>
                <w:sz w:val="20"/>
                <w:szCs w:val="20"/>
                <w:color w:val="auto"/>
              </w:rPr>
            </w:pPr>
            <w:r>
              <w:rPr>
                <w:rFonts w:ascii="Arial" w:cs="Arial" w:eastAsia="Arial" w:hAnsi="Arial"/>
                <w:sz w:val="17"/>
                <w:szCs w:val="17"/>
                <w:color w:val="0000FF"/>
                <w:w w:val="93"/>
              </w:rPr>
              <w:t>02/23/2019</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6"/>
              <w:spacing w:after="0"/>
              <w:rPr>
                <w:sz w:val="20"/>
                <w:szCs w:val="20"/>
                <w:color w:val="auto"/>
              </w:rPr>
            </w:pPr>
            <w:r>
              <w:rPr>
                <w:rFonts w:ascii="Arial" w:cs="Arial" w:eastAsia="Arial" w:hAnsi="Arial"/>
                <w:sz w:val="13"/>
                <w:szCs w:val="13"/>
                <w:color w:val="0000FF"/>
              </w:rPr>
              <w:t>F</w:t>
            </w:r>
          </w:p>
        </w:tc>
        <w:tc>
          <w:tcPr>
            <w:tcW w:w="1000" w:type="dxa"/>
            <w:vAlign w:val="bottom"/>
            <w:gridSpan w:val="2"/>
          </w:tcPr>
          <w:p>
            <w:pPr>
              <w:jc w:val="center"/>
              <w:spacing w:after="0"/>
              <w:rPr>
                <w:sz w:val="20"/>
                <w:szCs w:val="20"/>
                <w:color w:val="auto"/>
              </w:rPr>
            </w:pPr>
            <w:r>
              <w:rPr>
                <w:rFonts w:ascii="Arial" w:cs="Arial" w:eastAsia="Arial" w:hAnsi="Arial"/>
                <w:sz w:val="17"/>
                <w:szCs w:val="17"/>
                <w:color w:val="0000FF"/>
                <w:w w:val="91"/>
              </w:rPr>
              <w:t>300,077</w:t>
            </w:r>
          </w:p>
        </w:tc>
        <w:tc>
          <w:tcPr>
            <w:tcW w:w="380" w:type="dxa"/>
            <w:vAlign w:val="bottom"/>
          </w:tcPr>
          <w:p>
            <w:pPr>
              <w:ind w:left="1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109"/>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2.62</w:t>
            </w:r>
          </w:p>
        </w:tc>
        <w:tc>
          <w:tcPr>
            <w:tcW w:w="1340" w:type="dxa"/>
            <w:vAlign w:val="bottom"/>
            <w:gridSpan w:val="3"/>
          </w:tcPr>
          <w:p>
            <w:pPr>
              <w:jc w:val="center"/>
              <w:ind w:left="10"/>
              <w:spacing w:after="0"/>
              <w:rPr>
                <w:sz w:val="20"/>
                <w:szCs w:val="20"/>
                <w:color w:val="auto"/>
              </w:rPr>
            </w:pPr>
            <w:r>
              <w:rPr>
                <w:rFonts w:ascii="Arial" w:cs="Arial" w:eastAsia="Arial" w:hAnsi="Arial"/>
                <w:sz w:val="17"/>
                <w:szCs w:val="17"/>
                <w:color w:val="0000FF"/>
                <w:w w:val="92"/>
              </w:rPr>
              <w:t>1,050,456</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0"/>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18"/>
              <w:spacing w:after="0"/>
              <w:rPr>
                <w:sz w:val="20"/>
                <w:szCs w:val="20"/>
                <w:color w:val="auto"/>
              </w:rPr>
            </w:pPr>
            <w:r>
              <w:rPr>
                <w:rFonts w:ascii="Arial" w:cs="Arial" w:eastAsia="Arial" w:hAnsi="Arial"/>
                <w:sz w:val="12"/>
                <w:szCs w:val="12"/>
                <w:b w:val="1"/>
                <w:bCs w:val="1"/>
                <w:color w:val="auto"/>
                <w:w w:val="99"/>
              </w:rPr>
              <w:t>4.</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   of</w:t>
            </w: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Code (Instr.</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18"/>
              <w:spacing w:after="0" w:line="134" w:lineRule="exact"/>
              <w:rPr>
                <w:sz w:val="20"/>
                <w:szCs w:val="20"/>
                <w:color w:val="auto"/>
              </w:rPr>
            </w:pPr>
            <w:r>
              <w:rPr>
                <w:rFonts w:ascii="Arial" w:cs="Arial" w:eastAsia="Arial" w:hAnsi="Arial"/>
                <w:sz w:val="12"/>
                <w:szCs w:val="12"/>
                <w:b w:val="1"/>
                <w:bCs w:val="1"/>
                <w:color w:val="auto"/>
                <w:w w:val="93"/>
              </w:rPr>
              <w:t>8)</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jc w:val="center"/>
              <w:ind w:right="11"/>
              <w:spacing w:after="0" w:line="134" w:lineRule="exact"/>
              <w:rPr>
                <w:sz w:val="20"/>
                <w:szCs w:val="20"/>
                <w:color w:val="auto"/>
              </w:rPr>
            </w:pPr>
            <w:r>
              <w:rPr>
                <w:rFonts w:ascii="Arial" w:cs="Arial" w:eastAsia="Arial" w:hAnsi="Arial"/>
                <w:sz w:val="12"/>
                <w:szCs w:val="12"/>
                <w:b w:val="1"/>
                <w:bCs w:val="1"/>
                <w:color w:val="auto"/>
                <w:w w:val="98"/>
              </w:rPr>
              <w:t>Expiration</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w w:val="97"/>
              </w:rPr>
              <w:t>Title</w:t>
            </w:r>
          </w:p>
        </w:tc>
        <w:tc>
          <w:tcPr>
            <w:tcW w:w="38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02/23/2019</w:t>
            </w:r>
          </w:p>
        </w:tc>
        <w:tc>
          <w:tcPr>
            <w:tcW w:w="118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M</w:t>
            </w:r>
          </w:p>
        </w:tc>
        <w:tc>
          <w:tcPr>
            <w:tcW w:w="1000" w:type="dxa"/>
            <w:vAlign w:val="bottom"/>
          </w:tcPr>
          <w:p>
            <w:pPr>
              <w:ind w:left="500"/>
              <w:spacing w:after="0"/>
              <w:rPr>
                <w:sz w:val="20"/>
                <w:szCs w:val="20"/>
                <w:color w:val="auto"/>
              </w:rPr>
            </w:pPr>
            <w:r>
              <w:rPr>
                <w:rFonts w:ascii="Arial" w:cs="Arial" w:eastAsia="Arial" w:hAnsi="Arial"/>
                <w:sz w:val="13"/>
                <w:szCs w:val="13"/>
                <w:color w:val="0000FF"/>
              </w:rPr>
              <w:t>64,815</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66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72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64,815</w:t>
            </w:r>
          </w:p>
        </w:tc>
        <w:tc>
          <w:tcPr>
            <w:tcW w:w="40" w:type="dxa"/>
            <w:vAlign w:val="bottom"/>
          </w:tcPr>
          <w:p>
            <w:pPr>
              <w:spacing w:after="0"/>
              <w:rPr>
                <w:sz w:val="22"/>
                <w:szCs w:val="22"/>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(1)</w:t>
            </w:r>
          </w:p>
        </w:tc>
        <w:tc>
          <w:tcPr>
            <w:tcW w:w="620" w:type="dxa"/>
            <w:vAlign w:val="bottom"/>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22"/>
                <w:szCs w:val="22"/>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tcBorders>
              <w:bottom w:val="single" w:sz="8" w:color="2C2C2C"/>
            </w:tcBorders>
          </w:tcPr>
          <w:p>
            <w:pPr>
              <w:ind w:left="60"/>
              <w:spacing w:after="0" w:line="148" w:lineRule="exact"/>
              <w:rPr>
                <w:sz w:val="20"/>
                <w:szCs w:val="20"/>
                <w:color w:val="auto"/>
              </w:rPr>
            </w:pPr>
            <w:r>
              <w:rPr>
                <w:rFonts w:ascii="Arial" w:cs="Arial" w:eastAsia="Arial" w:hAnsi="Arial"/>
                <w:sz w:val="13"/>
                <w:szCs w:val="13"/>
                <w:color w:val="0000FF"/>
              </w:rPr>
              <w:t>Shares</w:t>
            </w:r>
          </w:p>
        </w:tc>
        <w:tc>
          <w:tcPr>
            <w:tcW w:w="8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gridSpan w:val="2"/>
          </w:tcPr>
          <w:p>
            <w:pPr>
              <w:jc w:val="right"/>
              <w:ind w:right="122"/>
              <w:spacing w:after="0" w:line="148" w:lineRule="exact"/>
              <w:rPr>
                <w:sz w:val="20"/>
                <w:szCs w:val="20"/>
                <w:color w:val="auto"/>
              </w:rPr>
            </w:pPr>
            <w:r>
              <w:rPr>
                <w:rFonts w:ascii="Arial" w:cs="Arial" w:eastAsia="Arial" w:hAnsi="Arial"/>
                <w:sz w:val="13"/>
                <w:szCs w:val="13"/>
                <w:color w:val="0000FF"/>
              </w:rPr>
              <w:t>Shares</w:t>
            </w:r>
          </w:p>
        </w:tc>
        <w:tc>
          <w:tcPr>
            <w:tcW w:w="5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72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64,814</w:t>
            </w:r>
          </w:p>
        </w:tc>
        <w:tc>
          <w:tcPr>
            <w:tcW w:w="4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vMerge w:val="continue"/>
          </w:tcPr>
          <w:p>
            <w:pPr>
              <w:spacing w:after="0"/>
              <w:rPr>
                <w:sz w:val="11"/>
                <w:szCs w:val="11"/>
                <w:color w:val="auto"/>
              </w:rPr>
            </w:pPr>
          </w:p>
        </w:tc>
        <w:tc>
          <w:tcPr>
            <w:tcW w:w="1080" w:type="dxa"/>
            <w:vAlign w:val="bottom"/>
          </w:tcPr>
          <w:p>
            <w:pPr>
              <w:jc w:val="right"/>
              <w:ind w:right="137"/>
              <w:spacing w:after="0" w:line="132" w:lineRule="exact"/>
              <w:rPr>
                <w:sz w:val="20"/>
                <w:szCs w:val="20"/>
                <w:color w:val="auto"/>
              </w:rPr>
            </w:pPr>
            <w:r>
              <w:rPr>
                <w:rFonts w:ascii="Arial" w:cs="Arial" w:eastAsia="Arial" w:hAnsi="Arial"/>
                <w:sz w:val="13"/>
                <w:szCs w:val="13"/>
                <w:color w:val="0000FF"/>
              </w:rPr>
              <w:t>02/23/2019</w:t>
            </w:r>
          </w:p>
        </w:tc>
        <w:tc>
          <w:tcPr>
            <w:tcW w:w="1180" w:type="dxa"/>
            <w:vAlign w:val="bottom"/>
          </w:tcPr>
          <w:p>
            <w:pPr>
              <w:spacing w:after="0"/>
              <w:rPr>
                <w:sz w:val="11"/>
                <w:szCs w:val="11"/>
                <w:color w:val="auto"/>
              </w:rPr>
            </w:pPr>
          </w:p>
        </w:tc>
        <w:tc>
          <w:tcPr>
            <w:tcW w:w="740" w:type="dxa"/>
            <w:vAlign w:val="bottom"/>
          </w:tcPr>
          <w:p>
            <w:pPr>
              <w:ind w:left="160"/>
              <w:spacing w:after="0" w:line="132" w:lineRule="exact"/>
              <w:rPr>
                <w:sz w:val="20"/>
                <w:szCs w:val="20"/>
                <w:color w:val="auto"/>
              </w:rPr>
            </w:pPr>
            <w:r>
              <w:rPr>
                <w:rFonts w:ascii="Arial" w:cs="Arial" w:eastAsia="Arial" w:hAnsi="Arial"/>
                <w:sz w:val="13"/>
                <w:szCs w:val="13"/>
                <w:color w:val="0000FF"/>
              </w:rPr>
              <w:t>M</w:t>
            </w:r>
          </w:p>
        </w:tc>
        <w:tc>
          <w:tcPr>
            <w:tcW w:w="1000" w:type="dxa"/>
            <w:vAlign w:val="bottom"/>
          </w:tcPr>
          <w:p>
            <w:pPr>
              <w:ind w:left="500"/>
              <w:spacing w:after="0" w:line="132" w:lineRule="exact"/>
              <w:rPr>
                <w:sz w:val="20"/>
                <w:szCs w:val="20"/>
                <w:color w:val="auto"/>
              </w:rPr>
            </w:pPr>
            <w:r>
              <w:rPr>
                <w:rFonts w:ascii="Arial" w:cs="Arial" w:eastAsia="Arial" w:hAnsi="Arial"/>
                <w:sz w:val="13"/>
                <w:szCs w:val="13"/>
                <w:color w:val="0000FF"/>
              </w:rPr>
              <w:t>64,814</w:t>
            </w:r>
          </w:p>
        </w:tc>
        <w:tc>
          <w:tcPr>
            <w:tcW w:w="82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20" w:type="dxa"/>
            <w:vAlign w:val="bottom"/>
          </w:tcPr>
          <w:p>
            <w:pPr>
              <w:ind w:left="400"/>
              <w:spacing w:after="0" w:line="132"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gridSpan w:val="2"/>
          </w:tcPr>
          <w:p>
            <w:pPr>
              <w:jc w:val="right"/>
              <w:ind w:right="122"/>
              <w:spacing w:after="0" w:line="148" w:lineRule="exact"/>
              <w:rPr>
                <w:sz w:val="20"/>
                <w:szCs w:val="20"/>
                <w:color w:val="auto"/>
              </w:rPr>
            </w:pPr>
            <w:r>
              <w:rPr>
                <w:rFonts w:ascii="Arial" w:cs="Arial" w:eastAsia="Arial" w:hAnsi="Arial"/>
                <w:sz w:val="13"/>
                <w:szCs w:val="13"/>
                <w:color w:val="0000FF"/>
              </w:rPr>
              <w:t>Shares</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phantom share is the economic equivalent of one Civeo common share and is payable in cash. The phantom shares vest at various times based on the grant date. 64,815 shares vested on February 23, 2019.</w:t>
      </w:r>
    </w:p>
    <w:p>
      <w:pPr>
        <w:spacing w:after="0" w:line="10" w:lineRule="exact"/>
        <w:rPr>
          <w:rFonts w:ascii="Arial" w:cs="Arial" w:eastAsia="Arial" w:hAnsi="Arial"/>
          <w:sz w:val="13"/>
          <w:szCs w:val="13"/>
          <w:color w:val="008000"/>
        </w:rPr>
      </w:pPr>
    </w:p>
    <w:p>
      <w:pPr>
        <w:ind w:left="40" w:right="6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share unit is the economic equivalent of one Civeo common share and is payable in cash. The restricted share units vest at various times based on the grant date. 64,814 units vested on February 23, 2019.</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Settlement of performance share award under the 2014 Equity Participation Plan of Civeo Corporation that cliff vested at a 200% level on the third anniversary of February 23, 2016.</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Executive Vice President, Chief Financial Officer &amp; Treasurer</w:t>
      </w:r>
    </w:p>
    <w:p>
      <w:pPr>
        <w:ind w:left="6860"/>
        <w:spacing w:after="0" w:line="190" w:lineRule="auto"/>
        <w:rPr>
          <w:sz w:val="20"/>
          <w:szCs w:val="20"/>
          <w:color w:val="auto"/>
        </w:rPr>
      </w:pPr>
      <w:r>
        <w:rPr>
          <w:rFonts w:ascii="Arial" w:cs="Arial" w:eastAsia="Arial" w:hAnsi="Arial"/>
          <w:sz w:val="17"/>
          <w:szCs w:val="17"/>
          <w:color w:val="0000FF"/>
        </w:rPr>
        <w:t xml:space="preserve">/s/ Frank Steininger, by Bradley </w:t>
      </w:r>
      <w:r>
        <w:rPr>
          <w:rFonts w:ascii="Arial" w:cs="Arial" w:eastAsia="Arial" w:hAnsi="Arial"/>
          <w:sz w:val="34"/>
          <w:szCs w:val="34"/>
          <w:color w:val="0000FF"/>
          <w:vertAlign w:val="subscript"/>
        </w:rPr>
        <w:t>02/26/2019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4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J. 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9145"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2019-12-24T08:39:12Z</dcterms:created>
  <dcterms:modified xsi:type="dcterms:W3CDTF">2019-12-24T08:39:12Z</dcterms:modified>
</cp:coreProperties>
</file>