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5277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27748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Steininger Frank</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Civeo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CVEO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02/11/2019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43"/>
        <w:spacing w:after="0"/>
        <w:rPr>
          <w:sz w:val="20"/>
          <w:szCs w:val="20"/>
          <w:color w:val="auto"/>
        </w:rPr>
      </w:pPr>
      <w:r>
        <w:rPr>
          <w:rFonts w:ascii="Arial" w:cs="Arial" w:eastAsia="Arial" w:hAnsi="Arial"/>
          <w:sz w:val="17"/>
          <w:szCs w:val="17"/>
          <w:color w:val="0000FF"/>
        </w:rPr>
        <w:t>EVP, CFO &amp; Treasurer</w:t>
      </w:r>
    </w:p>
    <w:p>
      <w:pPr>
        <w:spacing w:after="0" w:line="334"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HOUSTON</w:t>
            </w:r>
          </w:p>
        </w:tc>
        <w:tc>
          <w:tcPr>
            <w:tcW w:w="1040" w:type="dxa"/>
            <w:vAlign w:val="bottom"/>
          </w:tcPr>
          <w:p>
            <w:pPr>
              <w:ind w:left="22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77002</w:t>
            </w:r>
          </w:p>
        </w:tc>
      </w:tr>
      <w:tr>
        <w:trPr>
          <w:trHeight w:val="156"/>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5"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6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94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5"/>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jc w:val="center"/>
              <w:ind w:left="628"/>
              <w:spacing w:after="0" w:line="134"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1"/>
                <w:szCs w:val="11"/>
                <w:color w:val="auto"/>
              </w:rPr>
            </w:pPr>
          </w:p>
        </w:tc>
        <w:tc>
          <w:tcPr>
            <w:tcW w:w="640" w:type="dxa"/>
            <w:vAlign w:val="bottom"/>
          </w:tcPr>
          <w:p>
            <w:pPr>
              <w:ind w:left="260"/>
              <w:spacing w:after="0" w:line="134"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jc w:val="center"/>
              <w:ind w:left="628"/>
              <w:spacing w:after="0"/>
              <w:rPr>
                <w:sz w:val="20"/>
                <w:szCs w:val="20"/>
                <w:color w:val="auto"/>
              </w:rPr>
            </w:pPr>
            <w:r>
              <w:rPr>
                <w:rFonts w:ascii="Arial" w:cs="Arial" w:eastAsia="Arial" w:hAnsi="Arial"/>
                <w:sz w:val="17"/>
                <w:szCs w:val="17"/>
                <w:color w:val="0000FF"/>
                <w:w w:val="93"/>
              </w:rPr>
              <w:t>02/11/2019</w:t>
            </w:r>
          </w:p>
        </w:tc>
        <w:tc>
          <w:tcPr>
            <w:tcW w:w="9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56"/>
              <w:spacing w:after="0"/>
              <w:rPr>
                <w:sz w:val="20"/>
                <w:szCs w:val="20"/>
                <w:color w:val="auto"/>
              </w:rPr>
            </w:pPr>
            <w:r>
              <w:rPr>
                <w:rFonts w:ascii="Arial" w:cs="Arial" w:eastAsia="Arial" w:hAnsi="Arial"/>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jc w:val="center"/>
              <w:ind w:left="90"/>
              <w:spacing w:after="0"/>
              <w:rPr>
                <w:sz w:val="20"/>
                <w:szCs w:val="20"/>
                <w:color w:val="auto"/>
              </w:rPr>
            </w:pPr>
            <w:r>
              <w:rPr>
                <w:rFonts w:ascii="Arial" w:cs="Arial" w:eastAsia="Arial" w:hAnsi="Arial"/>
                <w:sz w:val="17"/>
                <w:szCs w:val="17"/>
                <w:color w:val="0000FF"/>
                <w:w w:val="92"/>
              </w:rPr>
              <w:t>24,238</w:t>
            </w:r>
          </w:p>
        </w:tc>
        <w:tc>
          <w:tcPr>
            <w:tcW w:w="640" w:type="dxa"/>
            <w:vAlign w:val="bottom"/>
            <w:tcBorders>
              <w:bottom w:val="single" w:sz="8" w:color="2C2C2C"/>
            </w:tcBorders>
          </w:tcPr>
          <w:p>
            <w:pPr>
              <w:jc w:val="center"/>
              <w:ind w:left="191"/>
              <w:spacing w:after="0" w:line="321" w:lineRule="exact"/>
              <w:rPr>
                <w:sz w:val="20"/>
                <w:szCs w:val="20"/>
                <w:color w:val="auto"/>
              </w:rPr>
            </w:pPr>
            <w:r>
              <w:rPr>
                <w:rFonts w:ascii="Arial" w:cs="Arial" w:eastAsia="Arial" w:hAnsi="Arial"/>
                <w:sz w:val="34"/>
                <w:szCs w:val="34"/>
                <w:color w:val="0000FF"/>
                <w:w w:val="90"/>
                <w:vertAlign w:val="subscript"/>
              </w:rPr>
              <w:t>A</w:t>
            </w:r>
            <w:r>
              <w:rPr>
                <w:rFonts w:ascii="Arial" w:cs="Arial" w:eastAsia="Arial" w:hAnsi="Arial"/>
                <w:sz w:val="11"/>
                <w:szCs w:val="11"/>
                <w:color w:val="008000"/>
                <w:w w:val="90"/>
              </w:rPr>
              <w:t>(1)</w:t>
            </w:r>
          </w:p>
        </w:tc>
        <w:tc>
          <w:tcPr>
            <w:tcW w:w="560" w:type="dxa"/>
            <w:vAlign w:val="bottom"/>
            <w:tcBorders>
              <w:bottom w:val="single" w:sz="8" w:color="2C2C2C"/>
            </w:tcBorders>
          </w:tcPr>
          <w:p>
            <w:pPr>
              <w:jc w:val="center"/>
              <w:ind w:left="149"/>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633,011</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3"/>
                <w:szCs w:val="23"/>
                <w:color w:val="auto"/>
              </w:rPr>
            </w:pPr>
          </w:p>
        </w:tc>
        <w:tc>
          <w:tcPr>
            <w:tcW w:w="1940" w:type="dxa"/>
            <w:vAlign w:val="bottom"/>
            <w:gridSpan w:val="2"/>
          </w:tcPr>
          <w:p>
            <w:pPr>
              <w:jc w:val="center"/>
              <w:ind w:left="628"/>
              <w:spacing w:after="0"/>
              <w:rPr>
                <w:sz w:val="20"/>
                <w:szCs w:val="20"/>
                <w:color w:val="auto"/>
              </w:rPr>
            </w:pPr>
            <w:r>
              <w:rPr>
                <w:rFonts w:ascii="Arial" w:cs="Arial" w:eastAsia="Arial" w:hAnsi="Arial"/>
                <w:sz w:val="17"/>
                <w:szCs w:val="17"/>
                <w:color w:val="0000FF"/>
                <w:w w:val="93"/>
              </w:rPr>
              <w:t>02/11/2019</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36"/>
              <w:spacing w:after="0"/>
              <w:rPr>
                <w:sz w:val="20"/>
                <w:szCs w:val="20"/>
                <w:color w:val="auto"/>
              </w:rPr>
            </w:pPr>
            <w:r>
              <w:rPr>
                <w:rFonts w:ascii="Arial" w:cs="Arial" w:eastAsia="Arial" w:hAnsi="Arial"/>
                <w:sz w:val="13"/>
                <w:szCs w:val="13"/>
                <w:color w:val="0000FF"/>
              </w:rPr>
              <w:t>D</w:t>
            </w:r>
          </w:p>
        </w:tc>
        <w:tc>
          <w:tcPr>
            <w:tcW w:w="160" w:type="dxa"/>
            <w:vAlign w:val="bottom"/>
          </w:tcPr>
          <w:p>
            <w:pPr>
              <w:spacing w:after="0"/>
              <w:rPr>
                <w:sz w:val="23"/>
                <w:szCs w:val="23"/>
                <w:color w:val="auto"/>
              </w:rPr>
            </w:pPr>
          </w:p>
        </w:tc>
        <w:tc>
          <w:tcPr>
            <w:tcW w:w="640" w:type="dxa"/>
            <w:vAlign w:val="bottom"/>
            <w:gridSpan w:val="2"/>
          </w:tcPr>
          <w:p>
            <w:pPr>
              <w:jc w:val="center"/>
              <w:ind w:left="90"/>
              <w:spacing w:after="0"/>
              <w:rPr>
                <w:sz w:val="20"/>
                <w:szCs w:val="20"/>
                <w:color w:val="auto"/>
              </w:rPr>
            </w:pPr>
            <w:r>
              <w:rPr>
                <w:rFonts w:ascii="Arial" w:cs="Arial" w:eastAsia="Arial" w:hAnsi="Arial"/>
                <w:sz w:val="17"/>
                <w:szCs w:val="17"/>
                <w:color w:val="0000FF"/>
                <w:w w:val="92"/>
              </w:rPr>
              <w:t>24,238</w:t>
            </w:r>
          </w:p>
        </w:tc>
        <w:tc>
          <w:tcPr>
            <w:tcW w:w="640" w:type="dxa"/>
            <w:vAlign w:val="bottom"/>
          </w:tcPr>
          <w:p>
            <w:pPr>
              <w:jc w:val="center"/>
              <w:ind w:left="211"/>
              <w:spacing w:after="0"/>
              <w:rPr>
                <w:sz w:val="20"/>
                <w:szCs w:val="20"/>
                <w:color w:val="auto"/>
              </w:rPr>
            </w:pPr>
            <w:r>
              <w:rPr>
                <w:rFonts w:ascii="Arial" w:cs="Arial" w:eastAsia="Arial" w:hAnsi="Arial"/>
                <w:sz w:val="17"/>
                <w:szCs w:val="17"/>
                <w:color w:val="0000FF"/>
                <w:w w:val="97"/>
              </w:rPr>
              <w:t>D</w:t>
            </w:r>
          </w:p>
        </w:tc>
        <w:tc>
          <w:tcPr>
            <w:tcW w:w="580" w:type="dxa"/>
            <w:vAlign w:val="bottom"/>
            <w:gridSpan w:val="2"/>
          </w:tcPr>
          <w:p>
            <w:pPr>
              <w:jc w:val="center"/>
              <w:ind w:left="149"/>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2.4</w:t>
            </w:r>
          </w:p>
        </w:tc>
        <w:tc>
          <w:tcPr>
            <w:tcW w:w="1360" w:type="dxa"/>
            <w:vAlign w:val="bottom"/>
            <w:gridSpan w:val="3"/>
          </w:tcPr>
          <w:p>
            <w:pPr>
              <w:ind w:left="440"/>
              <w:spacing w:after="0"/>
              <w:rPr>
                <w:sz w:val="20"/>
                <w:szCs w:val="20"/>
                <w:color w:val="auto"/>
              </w:rPr>
            </w:pPr>
            <w:r>
              <w:rPr>
                <w:rFonts w:ascii="Arial" w:cs="Arial" w:eastAsia="Arial" w:hAnsi="Arial"/>
                <w:sz w:val="17"/>
                <w:szCs w:val="17"/>
                <w:color w:val="0000FF"/>
              </w:rPr>
              <w:t>608,773</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3"/>
                <w:szCs w:val="23"/>
                <w:color w:val="auto"/>
              </w:rPr>
            </w:pPr>
          </w:p>
        </w:tc>
        <w:tc>
          <w:tcPr>
            <w:tcW w:w="1940" w:type="dxa"/>
            <w:vAlign w:val="bottom"/>
            <w:gridSpan w:val="2"/>
          </w:tcPr>
          <w:p>
            <w:pPr>
              <w:jc w:val="center"/>
              <w:ind w:left="628"/>
              <w:spacing w:after="0"/>
              <w:rPr>
                <w:sz w:val="20"/>
                <w:szCs w:val="20"/>
                <w:color w:val="auto"/>
              </w:rPr>
            </w:pPr>
            <w:r>
              <w:rPr>
                <w:rFonts w:ascii="Arial" w:cs="Arial" w:eastAsia="Arial" w:hAnsi="Arial"/>
                <w:sz w:val="17"/>
                <w:szCs w:val="17"/>
                <w:color w:val="0000FF"/>
                <w:w w:val="93"/>
              </w:rPr>
              <w:t>02/11/2019</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56"/>
              <w:spacing w:after="0"/>
              <w:rPr>
                <w:sz w:val="20"/>
                <w:szCs w:val="20"/>
                <w:color w:val="auto"/>
              </w:rPr>
            </w:pPr>
            <w:r>
              <w:rPr>
                <w:rFonts w:ascii="Arial" w:cs="Arial" w:eastAsia="Arial" w:hAnsi="Arial"/>
                <w:sz w:val="13"/>
                <w:szCs w:val="13"/>
                <w:color w:val="0000FF"/>
              </w:rPr>
              <w:t>F</w:t>
            </w:r>
          </w:p>
        </w:tc>
        <w:tc>
          <w:tcPr>
            <w:tcW w:w="160" w:type="dxa"/>
            <w:vAlign w:val="bottom"/>
          </w:tcPr>
          <w:p>
            <w:pPr>
              <w:spacing w:after="0"/>
              <w:rPr>
                <w:sz w:val="23"/>
                <w:szCs w:val="23"/>
                <w:color w:val="auto"/>
              </w:rPr>
            </w:pPr>
          </w:p>
        </w:tc>
        <w:tc>
          <w:tcPr>
            <w:tcW w:w="620" w:type="dxa"/>
            <w:vAlign w:val="bottom"/>
          </w:tcPr>
          <w:p>
            <w:pPr>
              <w:jc w:val="center"/>
              <w:ind w:left="110"/>
              <w:spacing w:after="0"/>
              <w:rPr>
                <w:sz w:val="20"/>
                <w:szCs w:val="20"/>
                <w:color w:val="auto"/>
              </w:rPr>
            </w:pPr>
            <w:r>
              <w:rPr>
                <w:rFonts w:ascii="Arial" w:cs="Arial" w:eastAsia="Arial" w:hAnsi="Arial"/>
                <w:sz w:val="17"/>
                <w:szCs w:val="17"/>
                <w:color w:val="0000FF"/>
                <w:w w:val="93"/>
              </w:rPr>
              <w:t>9,610</w:t>
            </w:r>
          </w:p>
        </w:tc>
        <w:tc>
          <w:tcPr>
            <w:tcW w:w="20" w:type="dxa"/>
            <w:vAlign w:val="bottom"/>
          </w:tcPr>
          <w:p>
            <w:pPr>
              <w:spacing w:after="0"/>
              <w:rPr>
                <w:sz w:val="23"/>
                <w:szCs w:val="23"/>
                <w:color w:val="auto"/>
              </w:rPr>
            </w:pPr>
          </w:p>
        </w:tc>
        <w:tc>
          <w:tcPr>
            <w:tcW w:w="640" w:type="dxa"/>
            <w:vAlign w:val="bottom"/>
          </w:tcPr>
          <w:p>
            <w:pPr>
              <w:jc w:val="center"/>
              <w:ind w:left="211"/>
              <w:spacing w:after="0"/>
              <w:rPr>
                <w:sz w:val="20"/>
                <w:szCs w:val="20"/>
                <w:color w:val="auto"/>
              </w:rPr>
            </w:pPr>
            <w:r>
              <w:rPr>
                <w:rFonts w:ascii="Arial" w:cs="Arial" w:eastAsia="Arial" w:hAnsi="Arial"/>
                <w:sz w:val="17"/>
                <w:szCs w:val="17"/>
                <w:color w:val="0000FF"/>
                <w:w w:val="97"/>
              </w:rPr>
              <w:t>D</w:t>
            </w:r>
          </w:p>
        </w:tc>
        <w:tc>
          <w:tcPr>
            <w:tcW w:w="580" w:type="dxa"/>
            <w:vAlign w:val="bottom"/>
            <w:gridSpan w:val="2"/>
          </w:tcPr>
          <w:p>
            <w:pPr>
              <w:jc w:val="center"/>
              <w:ind w:left="149"/>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2.4</w:t>
            </w:r>
          </w:p>
        </w:tc>
        <w:tc>
          <w:tcPr>
            <w:tcW w:w="1360" w:type="dxa"/>
            <w:vAlign w:val="bottom"/>
            <w:gridSpan w:val="3"/>
          </w:tcPr>
          <w:p>
            <w:pPr>
              <w:ind w:left="440"/>
              <w:spacing w:after="0"/>
              <w:rPr>
                <w:sz w:val="20"/>
                <w:szCs w:val="20"/>
                <w:color w:val="auto"/>
              </w:rPr>
            </w:pPr>
            <w:r>
              <w:rPr>
                <w:rFonts w:ascii="Arial" w:cs="Arial" w:eastAsia="Arial" w:hAnsi="Arial"/>
                <w:sz w:val="17"/>
                <w:szCs w:val="17"/>
                <w:color w:val="0000FF"/>
              </w:rPr>
              <w:t>599,163</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20" w:type="dxa"/>
            <w:vAlign w:val="bottom"/>
            <w:tcBorders>
              <w:bottom w:val="single" w:sz="8" w:color="2C2C2C"/>
            </w:tcBorders>
            <w:gridSpan w:val="4"/>
          </w:tcPr>
          <w:p>
            <w:pPr>
              <w:spacing w:after="0"/>
              <w:rPr>
                <w:sz w:val="8"/>
                <w:szCs w:val="8"/>
                <w:color w:val="auto"/>
              </w:rPr>
            </w:pPr>
          </w:p>
        </w:tc>
        <w:tc>
          <w:tcPr>
            <w:tcW w:w="2660" w:type="dxa"/>
            <w:vAlign w:val="bottom"/>
            <w:tcBorders>
              <w:bottom w:val="single" w:sz="8" w:color="2C2C2C"/>
            </w:tcBorders>
            <w:gridSpan w:val="6"/>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0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jc w:val="center"/>
              <w:ind w:right="438"/>
              <w:spacing w:after="0"/>
              <w:rPr>
                <w:sz w:val="20"/>
                <w:szCs w:val="20"/>
                <w:color w:val="auto"/>
              </w:rPr>
            </w:pPr>
            <w:r>
              <w:rPr>
                <w:rFonts w:ascii="Arial" w:cs="Arial" w:eastAsia="Arial" w:hAnsi="Arial"/>
                <w:sz w:val="12"/>
                <w:szCs w:val="12"/>
                <w:b w:val="1"/>
                <w:bCs w:val="1"/>
                <w:color w:val="auto"/>
                <w:w w:val="99"/>
              </w:rPr>
              <w:t>4.</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rPr>
                <w:sz w:val="11"/>
                <w:szCs w:val="11"/>
                <w:color w:val="auto"/>
              </w:rPr>
            </w:pPr>
          </w:p>
        </w:tc>
        <w:tc>
          <w:tcPr>
            <w:tcW w:w="12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jc w:val="center"/>
              <w:ind w:right="438"/>
              <w:spacing w:after="0" w:line="134" w:lineRule="exact"/>
              <w:rPr>
                <w:sz w:val="20"/>
                <w:szCs w:val="20"/>
                <w:color w:val="auto"/>
              </w:rPr>
            </w:pPr>
            <w:r>
              <w:rPr>
                <w:rFonts w:ascii="Arial" w:cs="Arial" w:eastAsia="Arial" w:hAnsi="Arial"/>
                <w:sz w:val="12"/>
                <w:szCs w:val="12"/>
                <w:b w:val="1"/>
                <w:bCs w:val="1"/>
                <w:color w:val="auto"/>
                <w:w w:val="93"/>
              </w:rPr>
              <w:t>8)</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Phantom</w:t>
            </w:r>
          </w:p>
        </w:tc>
        <w:tc>
          <w:tcPr>
            <w:tcW w:w="800" w:type="dxa"/>
            <w:vAlign w:val="bottom"/>
          </w:tcPr>
          <w:p>
            <w:pPr>
              <w:ind w:left="340"/>
              <w:spacing w:after="0"/>
              <w:rPr>
                <w:sz w:val="20"/>
                <w:szCs w:val="20"/>
                <w:color w:val="auto"/>
              </w:rPr>
            </w:pPr>
            <w:r>
              <w:rPr>
                <w:rFonts w:ascii="Arial" w:cs="Arial" w:eastAsia="Arial" w:hAnsi="Arial"/>
                <w:sz w:val="11"/>
                <w:szCs w:val="11"/>
                <w:color w:val="008000"/>
              </w:rPr>
              <w:t>(1)</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02/11/2019</w:t>
            </w:r>
          </w:p>
        </w:tc>
        <w:tc>
          <w:tcPr>
            <w:tcW w:w="1180" w:type="dxa"/>
            <w:vAlign w:val="bottom"/>
          </w:tcPr>
          <w:p>
            <w:pPr>
              <w:spacing w:after="0"/>
              <w:rPr>
                <w:sz w:val="21"/>
                <w:szCs w:val="21"/>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M</w:t>
            </w:r>
          </w:p>
        </w:tc>
        <w:tc>
          <w:tcPr>
            <w:tcW w:w="940" w:type="dxa"/>
            <w:vAlign w:val="bottom"/>
          </w:tcPr>
          <w:p>
            <w:pPr>
              <w:ind w:left="480"/>
              <w:spacing w:after="0"/>
              <w:rPr>
                <w:sz w:val="20"/>
                <w:szCs w:val="20"/>
                <w:color w:val="auto"/>
              </w:rPr>
            </w:pPr>
            <w:r>
              <w:rPr>
                <w:rFonts w:ascii="Arial" w:cs="Arial" w:eastAsia="Arial" w:hAnsi="Arial"/>
                <w:sz w:val="13"/>
                <w:szCs w:val="13"/>
                <w:color w:val="0000FF"/>
              </w:rPr>
              <w:t>24,238</w:t>
            </w:r>
          </w:p>
        </w:tc>
        <w:tc>
          <w:tcPr>
            <w:tcW w:w="800" w:type="dxa"/>
            <w:vAlign w:val="bottom"/>
            <w:gridSpan w:val="2"/>
          </w:tcPr>
          <w:p>
            <w:pPr>
              <w:jc w:val="center"/>
              <w:spacing w:after="0"/>
              <w:rPr>
                <w:sz w:val="20"/>
                <w:szCs w:val="20"/>
                <w:color w:val="auto"/>
              </w:rPr>
            </w:pPr>
            <w:r>
              <w:rPr>
                <w:rFonts w:ascii="Arial" w:cs="Arial" w:eastAsia="Arial" w:hAnsi="Arial"/>
                <w:sz w:val="11"/>
                <w:szCs w:val="11"/>
                <w:color w:val="008000"/>
                <w:w w:val="88"/>
              </w:rPr>
              <w:t>(1)</w:t>
            </w:r>
          </w:p>
        </w:tc>
        <w:tc>
          <w:tcPr>
            <w:tcW w:w="160" w:type="dxa"/>
            <w:vAlign w:val="bottom"/>
          </w:tcPr>
          <w:p>
            <w:pPr>
              <w:spacing w:after="0"/>
              <w:rPr>
                <w:sz w:val="21"/>
                <w:szCs w:val="21"/>
                <w:color w:val="auto"/>
              </w:rPr>
            </w:pPr>
          </w:p>
        </w:tc>
        <w:tc>
          <w:tcPr>
            <w:tcW w:w="620" w:type="dxa"/>
            <w:vAlign w:val="bottom"/>
          </w:tcPr>
          <w:p>
            <w:pPr>
              <w:ind w:left="140"/>
              <w:spacing w:after="0"/>
              <w:rPr>
                <w:sz w:val="20"/>
                <w:szCs w:val="20"/>
                <w:color w:val="auto"/>
              </w:rPr>
            </w:pPr>
            <w:r>
              <w:rPr>
                <w:rFonts w:ascii="Arial" w:cs="Arial" w:eastAsia="Arial" w:hAnsi="Arial"/>
                <w:sz w:val="11"/>
                <w:szCs w:val="11"/>
                <w:color w:val="008000"/>
              </w:rPr>
              <w:t>(1)</w:t>
            </w:r>
          </w:p>
        </w:tc>
        <w:tc>
          <w:tcPr>
            <w:tcW w:w="20" w:type="dxa"/>
            <w:vAlign w:val="bottom"/>
          </w:tcPr>
          <w:p>
            <w:pPr>
              <w:spacing w:after="0"/>
              <w:rPr>
                <w:sz w:val="21"/>
                <w:szCs w:val="21"/>
                <w:color w:val="auto"/>
              </w:rPr>
            </w:pPr>
          </w:p>
        </w:tc>
        <w:tc>
          <w:tcPr>
            <w:tcW w:w="640" w:type="dxa"/>
            <w:vAlign w:val="bottom"/>
          </w:tcPr>
          <w:p>
            <w:pPr>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24,238</w:t>
            </w:r>
          </w:p>
        </w:tc>
        <w:tc>
          <w:tcPr>
            <w:tcW w:w="20" w:type="dxa"/>
            <w:vAlign w:val="bottom"/>
          </w:tcPr>
          <w:p>
            <w:pPr>
              <w:spacing w:after="0"/>
              <w:rPr>
                <w:sz w:val="21"/>
                <w:szCs w:val="21"/>
                <w:color w:val="auto"/>
              </w:rPr>
            </w:pPr>
          </w:p>
        </w:tc>
        <w:tc>
          <w:tcPr>
            <w:tcW w:w="74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40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21"/>
                <w:szCs w:val="21"/>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Shares</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ind w:left="80"/>
              <w:spacing w:after="0"/>
              <w:rPr>
                <w:sz w:val="20"/>
                <w:szCs w:val="20"/>
                <w:color w:val="auto"/>
              </w:rPr>
            </w:pPr>
            <w:r>
              <w:rPr>
                <w:rFonts w:ascii="Arial" w:cs="Arial" w:eastAsia="Arial" w:hAnsi="Arial"/>
                <w:sz w:val="13"/>
                <w:szCs w:val="13"/>
                <w:color w:val="0000FF"/>
              </w:rPr>
              <w:t>Shares</w:t>
            </w: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phantom share is the economic equivalent of one Civeo common share and is payable in cash. The phantom shares vest at various times based on the grant date. 24,238 shares vested on February 11, 2019.</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860"/>
        <w:spacing w:after="0" w:line="232" w:lineRule="auto"/>
        <w:rPr>
          <w:sz w:val="20"/>
          <w:szCs w:val="20"/>
          <w:color w:val="auto"/>
        </w:rPr>
      </w:pPr>
      <w:r>
        <w:rPr>
          <w:rFonts w:ascii="Arial" w:cs="Arial" w:eastAsia="Arial" w:hAnsi="Arial"/>
          <w:sz w:val="17"/>
          <w:szCs w:val="17"/>
          <w:color w:val="0000FF"/>
        </w:rPr>
        <w:t xml:space="preserve">/s/ Frank Steininger, by Bradley </w:t>
      </w:r>
      <w:r>
        <w:rPr>
          <w:rFonts w:ascii="Arial" w:cs="Arial" w:eastAsia="Arial" w:hAnsi="Arial"/>
          <w:sz w:val="34"/>
          <w:szCs w:val="34"/>
          <w:color w:val="0000FF"/>
          <w:vertAlign w:val="subscript"/>
        </w:rPr>
        <w:t>02/12/2019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-27305</wp:posOffset>
            </wp:positionV>
            <wp:extent cx="14147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478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J. Dodson,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-16510</wp:posOffset>
            </wp:positionV>
            <wp:extent cx="12433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43330" cy="8255"/>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-84455</wp:posOffset>
            </wp:positionV>
            <wp:extent cx="5048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825" cy="8255"/>
                    </a:xfrm>
                    <a:prstGeom prst="rect">
                      <a:avLst/>
                    </a:prstGeom>
                    <a:noFill/>
                  </pic:spPr>
                </pic:pic>
              </a:graphicData>
            </a:graphic>
          </wp:anchor>
        </w:drawing>
      </w:r>
    </w:p>
    <w:p>
      <w:pPr>
        <w:spacing w:after="0" w:line="4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09145"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2019-12-24T08:30:05Z</dcterms:created>
  <dcterms:modified xsi:type="dcterms:W3CDTF">2019-12-24T08:30:05Z</dcterms:modified>
</cp:coreProperties>
</file>